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6D0A" w14:textId="77777777" w:rsidR="003D7CAD" w:rsidRPr="00952101" w:rsidRDefault="00A01E79">
      <w:pPr>
        <w:spacing w:beforeLines="100" w:before="312" w:afterLines="100" w:after="312"/>
        <w:jc w:val="center"/>
        <w:rPr>
          <w:rFonts w:ascii="黑体" w:eastAsia="黑体" w:hAnsi="黑体"/>
          <w:b/>
          <w:bCs/>
          <w:sz w:val="36"/>
        </w:rPr>
      </w:pPr>
      <w:r w:rsidRPr="00952101">
        <w:rPr>
          <w:rFonts w:ascii="黑体" w:eastAsia="黑体" w:hAnsi="黑体" w:hint="eastAsia"/>
          <w:b/>
          <w:color w:val="0D0D0D"/>
          <w:sz w:val="36"/>
        </w:rPr>
        <w:t>国宝人寿重大疾病绿色通道</w:t>
      </w:r>
      <w:r w:rsidR="00270726">
        <w:rPr>
          <w:rFonts w:ascii="黑体" w:eastAsia="黑体" w:hAnsi="黑体" w:hint="eastAsia"/>
          <w:b/>
          <w:color w:val="0D0D0D"/>
          <w:sz w:val="36"/>
        </w:rPr>
        <w:t>医疗</w:t>
      </w:r>
      <w:r w:rsidRPr="00952101">
        <w:rPr>
          <w:rFonts w:ascii="黑体" w:eastAsia="黑体" w:hAnsi="黑体" w:hint="eastAsia"/>
          <w:b/>
          <w:color w:val="0D0D0D"/>
          <w:sz w:val="36"/>
        </w:rPr>
        <w:t>服务手册</w:t>
      </w:r>
    </w:p>
    <w:p w14:paraId="18D6CAD6" w14:textId="77777777" w:rsidR="00CB7628" w:rsidRDefault="00CA67DC" w:rsidP="00CB7628">
      <w:pPr>
        <w:spacing w:line="360" w:lineRule="auto"/>
        <w:ind w:firstLineChars="200" w:firstLine="480"/>
        <w:rPr>
          <w:rFonts w:ascii="黑体" w:eastAsia="黑体" w:hAnsi="黑体" w:cs="宋体"/>
        </w:rPr>
      </w:pPr>
      <w:r w:rsidRPr="00CA67DC">
        <w:rPr>
          <w:rFonts w:ascii="黑体" w:eastAsia="黑体" w:hAnsi="黑体" w:cs="宋体" w:hint="eastAsia"/>
        </w:rPr>
        <w:t>重疾绿通医疗服务是我公司为投保《国宝人寿巴适一生终身重大疾病保险》《国宝人寿真爱你重大疾病保险》等重大疾病保险的被保人提供的增值服务</w:t>
      </w:r>
      <w:r>
        <w:rPr>
          <w:rFonts w:ascii="黑体" w:eastAsia="黑体" w:hAnsi="黑体" w:cs="宋体" w:hint="eastAsia"/>
        </w:rPr>
        <w:t>，</w:t>
      </w:r>
      <w:r w:rsidRPr="003C7224">
        <w:rPr>
          <w:rFonts w:ascii="黑体" w:eastAsia="黑体" w:hAnsi="黑体" w:cs="宋体" w:hint="eastAsia"/>
        </w:rPr>
        <w:t>包括</w:t>
      </w:r>
      <w:r>
        <w:rPr>
          <w:rFonts w:ascii="黑体" w:eastAsia="黑体" w:hAnsi="黑体" w:cs="宋体" w:hint="eastAsia"/>
        </w:rPr>
        <w:t>下列</w:t>
      </w:r>
      <w:r w:rsidRPr="003C7224">
        <w:rPr>
          <w:rFonts w:ascii="黑体" w:eastAsia="黑体" w:hAnsi="黑体" w:cs="宋体" w:hint="eastAsia"/>
        </w:rPr>
        <w:t>服务项目</w:t>
      </w:r>
      <w:r>
        <w:rPr>
          <w:rFonts w:ascii="黑体" w:eastAsia="黑体" w:hAnsi="黑体" w:cs="宋体" w:hint="eastAsia"/>
        </w:rPr>
        <w:t>：</w:t>
      </w:r>
    </w:p>
    <w:p w14:paraId="0330420C" w14:textId="77777777" w:rsidR="003D7CAD" w:rsidRPr="00CB7628" w:rsidRDefault="00A01E79" w:rsidP="00CB7628">
      <w:pPr>
        <w:spacing w:line="360" w:lineRule="auto"/>
        <w:rPr>
          <w:rFonts w:ascii="黑体" w:eastAsia="黑体" w:hAnsi="黑体" w:cs="宋体"/>
        </w:rPr>
      </w:pPr>
      <w:r w:rsidRPr="00FF19A4">
        <w:rPr>
          <w:rFonts w:ascii="黑体" w:eastAsia="黑体" w:hAnsi="黑体" w:hint="eastAsia"/>
        </w:rPr>
        <w:t>《服务项目列表》</w:t>
      </w:r>
    </w:p>
    <w:tbl>
      <w:tblPr>
        <w:tblW w:w="967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48"/>
        <w:gridCol w:w="1994"/>
        <w:gridCol w:w="3987"/>
        <w:gridCol w:w="1747"/>
      </w:tblGrid>
      <w:tr w:rsidR="00AF1882" w:rsidRPr="00FF19A4" w14:paraId="0B42D0A9" w14:textId="77777777" w:rsidTr="00415BFD">
        <w:trPr>
          <w:trHeight w:val="18"/>
          <w:tblHeader/>
          <w:jc w:val="center"/>
        </w:trPr>
        <w:tc>
          <w:tcPr>
            <w:tcW w:w="1948" w:type="dxa"/>
            <w:tcBorders>
              <w:bottom w:val="single" w:sz="4" w:space="0" w:color="A6A6A6"/>
            </w:tcBorders>
            <w:shd w:val="clear" w:color="auto" w:fill="00923F"/>
            <w:vAlign w:val="center"/>
          </w:tcPr>
          <w:p w14:paraId="6D6272B7" w14:textId="77777777" w:rsidR="00AF1882" w:rsidRPr="00952101" w:rsidRDefault="00AF1882">
            <w:pPr>
              <w:widowControl/>
              <w:jc w:val="center"/>
              <w:rPr>
                <w:rFonts w:ascii="黑体" w:eastAsia="黑体" w:hAnsi="黑体" w:cs="宋体"/>
                <w:b/>
                <w:color w:val="FFFFFF"/>
                <w:kern w:val="0"/>
              </w:rPr>
            </w:pPr>
            <w:bookmarkStart w:id="0" w:name="_Hlk524436498"/>
            <w:r w:rsidRPr="00952101">
              <w:rPr>
                <w:rFonts w:ascii="黑体" w:eastAsia="黑体" w:hAnsi="黑体" w:cs="宋体" w:hint="eastAsia"/>
                <w:b/>
                <w:color w:val="FFFFFF"/>
                <w:kern w:val="0"/>
              </w:rPr>
              <w:t>套餐名称</w:t>
            </w:r>
          </w:p>
        </w:tc>
        <w:tc>
          <w:tcPr>
            <w:tcW w:w="1994" w:type="dxa"/>
            <w:shd w:val="clear" w:color="auto" w:fill="00923F"/>
            <w:vAlign w:val="center"/>
          </w:tcPr>
          <w:p w14:paraId="74D7C4B3" w14:textId="77777777" w:rsidR="00AF1882" w:rsidRPr="00952101" w:rsidRDefault="00AF1882">
            <w:pPr>
              <w:widowControl/>
              <w:jc w:val="center"/>
              <w:rPr>
                <w:rFonts w:ascii="黑体" w:eastAsia="黑体" w:hAnsi="黑体" w:cs="宋体"/>
                <w:b/>
                <w:color w:val="FFFFFF"/>
                <w:kern w:val="0"/>
              </w:rPr>
            </w:pPr>
            <w:r w:rsidRPr="00952101">
              <w:rPr>
                <w:rFonts w:ascii="黑体" w:eastAsia="黑体" w:hAnsi="黑体" w:cs="宋体" w:hint="eastAsia"/>
                <w:b/>
                <w:bCs/>
                <w:color w:val="FFFFFF"/>
                <w:kern w:val="0"/>
              </w:rPr>
              <w:t>累计保额</w:t>
            </w:r>
          </w:p>
        </w:tc>
        <w:tc>
          <w:tcPr>
            <w:tcW w:w="3987" w:type="dxa"/>
            <w:shd w:val="clear" w:color="auto" w:fill="00923F"/>
            <w:vAlign w:val="center"/>
          </w:tcPr>
          <w:p w14:paraId="14A1FF4A" w14:textId="77777777" w:rsidR="00AF1882" w:rsidRPr="00952101" w:rsidRDefault="00AF1882">
            <w:pPr>
              <w:widowControl/>
              <w:jc w:val="center"/>
              <w:rPr>
                <w:rFonts w:ascii="黑体" w:eastAsia="黑体" w:hAnsi="黑体" w:cs="宋体"/>
                <w:b/>
                <w:color w:val="FFFFFF"/>
                <w:kern w:val="0"/>
              </w:rPr>
            </w:pPr>
            <w:r w:rsidRPr="00952101">
              <w:rPr>
                <w:rFonts w:ascii="黑体" w:eastAsia="黑体" w:hAnsi="黑体" w:cs="宋体" w:hint="eastAsia"/>
                <w:b/>
                <w:color w:val="FFFFFF"/>
                <w:kern w:val="0"/>
              </w:rPr>
              <w:t>服务项目</w:t>
            </w:r>
          </w:p>
        </w:tc>
        <w:tc>
          <w:tcPr>
            <w:tcW w:w="1747" w:type="dxa"/>
            <w:shd w:val="clear" w:color="auto" w:fill="00923F"/>
            <w:vAlign w:val="center"/>
          </w:tcPr>
          <w:p w14:paraId="25CB81E4" w14:textId="77777777" w:rsidR="00AF1882" w:rsidRPr="00952101" w:rsidRDefault="00034033" w:rsidP="00034033">
            <w:pPr>
              <w:widowControl/>
              <w:jc w:val="center"/>
              <w:rPr>
                <w:rFonts w:ascii="黑体" w:eastAsia="黑体" w:hAnsi="黑体" w:cs="宋体"/>
                <w:b/>
                <w:color w:val="FFFFFF"/>
                <w:kern w:val="0"/>
              </w:rPr>
            </w:pPr>
            <w:r w:rsidRPr="00952101">
              <w:rPr>
                <w:rFonts w:ascii="黑体" w:eastAsia="黑体" w:hAnsi="黑体" w:cs="宋体" w:hint="eastAsia"/>
                <w:b/>
                <w:color w:val="FFFFFF"/>
                <w:kern w:val="0"/>
              </w:rPr>
              <w:t>次数</w:t>
            </w:r>
          </w:p>
        </w:tc>
      </w:tr>
      <w:tr w:rsidR="00AF1882" w:rsidRPr="00FF19A4" w14:paraId="0290006D" w14:textId="77777777" w:rsidTr="00501FA3">
        <w:trPr>
          <w:trHeight w:val="18"/>
          <w:jc w:val="center"/>
        </w:trPr>
        <w:tc>
          <w:tcPr>
            <w:tcW w:w="1948" w:type="dxa"/>
            <w:vMerge w:val="restart"/>
            <w:vAlign w:val="center"/>
          </w:tcPr>
          <w:p w14:paraId="1D4BAC27" w14:textId="77777777" w:rsidR="00AF1882" w:rsidRPr="00952101" w:rsidRDefault="00AF1882">
            <w:pPr>
              <w:widowControl/>
              <w:jc w:val="center"/>
              <w:rPr>
                <w:rFonts w:ascii="黑体" w:eastAsia="黑体" w:hAnsi="黑体" w:cs="宋体"/>
                <w:color w:val="000000"/>
                <w:kern w:val="0"/>
              </w:rPr>
            </w:pPr>
            <w:r w:rsidRPr="00952101">
              <w:rPr>
                <w:rFonts w:ascii="黑体" w:eastAsia="黑体" w:hAnsi="黑体" w:cs="宋体" w:hint="eastAsia"/>
                <w:color w:val="000000"/>
                <w:kern w:val="0"/>
              </w:rPr>
              <w:t>绿通服务-黄金档</w:t>
            </w:r>
          </w:p>
        </w:tc>
        <w:tc>
          <w:tcPr>
            <w:tcW w:w="1994" w:type="dxa"/>
            <w:vMerge w:val="restart"/>
            <w:vAlign w:val="center"/>
          </w:tcPr>
          <w:p w14:paraId="7B1815F4" w14:textId="77777777" w:rsidR="00AF1882" w:rsidRPr="00952101" w:rsidRDefault="00AF1882">
            <w:pPr>
              <w:widowControl/>
              <w:jc w:val="center"/>
              <w:rPr>
                <w:rFonts w:ascii="黑体" w:eastAsia="黑体" w:hAnsi="黑体" w:cs="宋体"/>
                <w:color w:val="000000"/>
                <w:kern w:val="0"/>
              </w:rPr>
            </w:pPr>
            <w:r w:rsidRPr="00952101">
              <w:rPr>
                <w:rFonts w:ascii="黑体" w:eastAsia="黑体" w:hAnsi="黑体" w:cs="宋体" w:hint="eastAsia"/>
                <w:color w:val="000000"/>
                <w:kern w:val="0"/>
              </w:rPr>
              <w:t>＜30万</w:t>
            </w:r>
          </w:p>
        </w:tc>
        <w:tc>
          <w:tcPr>
            <w:tcW w:w="3987" w:type="dxa"/>
          </w:tcPr>
          <w:p w14:paraId="660F1DE9" w14:textId="77777777" w:rsidR="00AF1882" w:rsidRPr="00952101" w:rsidRDefault="00AF1882"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电话医生</w:t>
            </w:r>
          </w:p>
        </w:tc>
        <w:tc>
          <w:tcPr>
            <w:tcW w:w="1747" w:type="dxa"/>
            <w:vAlign w:val="center"/>
          </w:tcPr>
          <w:p w14:paraId="6CFB5F9D" w14:textId="77777777" w:rsidR="00AF1882" w:rsidRPr="00952101" w:rsidRDefault="00AF1882"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EC07D7" w:rsidRPr="00FF19A4" w14:paraId="28CCFB2B" w14:textId="77777777" w:rsidTr="00501FA3">
        <w:trPr>
          <w:trHeight w:val="18"/>
          <w:jc w:val="center"/>
        </w:trPr>
        <w:tc>
          <w:tcPr>
            <w:tcW w:w="1948" w:type="dxa"/>
            <w:vMerge/>
            <w:vAlign w:val="center"/>
          </w:tcPr>
          <w:p w14:paraId="696D08C5"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16F67019"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0737233C"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用药咨询</w:t>
            </w:r>
          </w:p>
        </w:tc>
        <w:tc>
          <w:tcPr>
            <w:tcW w:w="1747" w:type="dxa"/>
            <w:vAlign w:val="center"/>
          </w:tcPr>
          <w:p w14:paraId="694F7874"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EC07D7" w:rsidRPr="00FF19A4" w14:paraId="47301851" w14:textId="77777777" w:rsidTr="00501FA3">
        <w:trPr>
          <w:trHeight w:val="18"/>
          <w:jc w:val="center"/>
        </w:trPr>
        <w:tc>
          <w:tcPr>
            <w:tcW w:w="1948" w:type="dxa"/>
            <w:vMerge/>
            <w:vAlign w:val="center"/>
          </w:tcPr>
          <w:p w14:paraId="5ACC7237"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7046A0C3"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6092518C"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体检预约</w:t>
            </w:r>
          </w:p>
        </w:tc>
        <w:tc>
          <w:tcPr>
            <w:tcW w:w="1747" w:type="dxa"/>
            <w:vAlign w:val="center"/>
          </w:tcPr>
          <w:p w14:paraId="684F59AC"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EC07D7" w:rsidRPr="00FF19A4" w14:paraId="24155F60" w14:textId="77777777" w:rsidTr="00501FA3">
        <w:trPr>
          <w:trHeight w:val="18"/>
          <w:jc w:val="center"/>
        </w:trPr>
        <w:tc>
          <w:tcPr>
            <w:tcW w:w="1948" w:type="dxa"/>
            <w:vMerge/>
            <w:vAlign w:val="center"/>
          </w:tcPr>
          <w:p w14:paraId="1B21A66E"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74FA9CFB"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4D652CEA" w14:textId="77777777" w:rsidR="00EC07D7"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专家门诊预约</w:t>
            </w:r>
          </w:p>
          <w:p w14:paraId="3D78DDDB" w14:textId="77777777" w:rsidR="002E2EFB" w:rsidRPr="00952101" w:rsidRDefault="002E2EFB"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w:t>
            </w:r>
            <w:r>
              <w:rPr>
                <w:rFonts w:ascii="黑体" w:eastAsia="黑体" w:hAnsi="黑体" w:cs="宋体" w:hint="eastAsia"/>
                <w:color w:val="000000"/>
                <w:kern w:val="0"/>
                <w:sz w:val="22"/>
              </w:rPr>
              <w:t>不</w:t>
            </w:r>
            <w:r w:rsidRPr="000147F8">
              <w:rPr>
                <w:rFonts w:ascii="黑体" w:eastAsia="黑体" w:hAnsi="黑体" w:cs="宋体" w:hint="eastAsia"/>
                <w:color w:val="000000"/>
                <w:kern w:val="0"/>
                <w:sz w:val="22"/>
              </w:rPr>
              <w:t>指定医院不指定专家预约）</w:t>
            </w:r>
          </w:p>
        </w:tc>
        <w:tc>
          <w:tcPr>
            <w:tcW w:w="1747" w:type="dxa"/>
            <w:vAlign w:val="center"/>
          </w:tcPr>
          <w:p w14:paraId="60E3F405"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EC07D7" w:rsidRPr="00FF19A4" w14:paraId="3244C52D" w14:textId="77777777" w:rsidTr="00501FA3">
        <w:trPr>
          <w:trHeight w:val="150"/>
          <w:jc w:val="center"/>
        </w:trPr>
        <w:tc>
          <w:tcPr>
            <w:tcW w:w="1948" w:type="dxa"/>
            <w:vMerge/>
            <w:vAlign w:val="center"/>
          </w:tcPr>
          <w:p w14:paraId="62F8AD81"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79252093"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205FAB21"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就医陪诊</w:t>
            </w:r>
          </w:p>
        </w:tc>
        <w:tc>
          <w:tcPr>
            <w:tcW w:w="1747" w:type="dxa"/>
            <w:vAlign w:val="center"/>
          </w:tcPr>
          <w:p w14:paraId="1134D10E"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EC07D7" w:rsidRPr="00FF19A4" w14:paraId="650C01D0" w14:textId="77777777" w:rsidTr="00501FA3">
        <w:trPr>
          <w:trHeight w:val="149"/>
          <w:jc w:val="center"/>
        </w:trPr>
        <w:tc>
          <w:tcPr>
            <w:tcW w:w="1948" w:type="dxa"/>
            <w:vMerge/>
            <w:vAlign w:val="center"/>
          </w:tcPr>
          <w:p w14:paraId="134D26F1"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11DBABFE"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3361EAD8"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复诊服务</w:t>
            </w:r>
          </w:p>
        </w:tc>
        <w:tc>
          <w:tcPr>
            <w:tcW w:w="1747" w:type="dxa"/>
            <w:vAlign w:val="center"/>
          </w:tcPr>
          <w:p w14:paraId="4E7B2374" w14:textId="77777777" w:rsidR="00EC07D7" w:rsidRPr="00952101" w:rsidRDefault="00EC07D7"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EC07D7" w:rsidRPr="00FF19A4" w14:paraId="1093BA98" w14:textId="77777777" w:rsidTr="00501FA3">
        <w:trPr>
          <w:trHeight w:val="18"/>
          <w:jc w:val="center"/>
        </w:trPr>
        <w:tc>
          <w:tcPr>
            <w:tcW w:w="1948" w:type="dxa"/>
            <w:vMerge/>
            <w:vAlign w:val="center"/>
          </w:tcPr>
          <w:p w14:paraId="18AE7F40" w14:textId="77777777" w:rsidR="00EC07D7" w:rsidRPr="00952101" w:rsidRDefault="00EC07D7" w:rsidP="00EC07D7">
            <w:pPr>
              <w:widowControl/>
              <w:jc w:val="center"/>
              <w:rPr>
                <w:rFonts w:ascii="黑体" w:eastAsia="黑体" w:hAnsi="黑体" w:cs="宋体"/>
                <w:color w:val="000000"/>
                <w:kern w:val="0"/>
              </w:rPr>
            </w:pPr>
          </w:p>
        </w:tc>
        <w:tc>
          <w:tcPr>
            <w:tcW w:w="1994" w:type="dxa"/>
            <w:vMerge/>
            <w:vAlign w:val="center"/>
          </w:tcPr>
          <w:p w14:paraId="7954894C" w14:textId="77777777" w:rsidR="00EC07D7" w:rsidRPr="00952101" w:rsidRDefault="00EC07D7" w:rsidP="00EC07D7">
            <w:pPr>
              <w:widowControl/>
              <w:jc w:val="center"/>
              <w:rPr>
                <w:rFonts w:ascii="黑体" w:eastAsia="黑体" w:hAnsi="黑体" w:cs="宋体"/>
                <w:color w:val="000000"/>
                <w:kern w:val="0"/>
              </w:rPr>
            </w:pPr>
          </w:p>
        </w:tc>
        <w:tc>
          <w:tcPr>
            <w:tcW w:w="3987" w:type="dxa"/>
          </w:tcPr>
          <w:p w14:paraId="3B241AA7" w14:textId="77777777" w:rsidR="00EC07D7" w:rsidRPr="00952101" w:rsidRDefault="00942757" w:rsidP="008766C0">
            <w:pPr>
              <w:widowControl/>
              <w:spacing w:line="360" w:lineRule="auto"/>
              <w:jc w:val="center"/>
              <w:rPr>
                <w:rFonts w:ascii="黑体" w:eastAsia="黑体" w:hAnsi="黑体" w:cs="宋体"/>
                <w:color w:val="000000"/>
                <w:kern w:val="0"/>
              </w:rPr>
            </w:pPr>
            <w:r w:rsidRPr="00942757">
              <w:rPr>
                <w:rFonts w:ascii="黑体" w:eastAsia="黑体" w:hAnsi="黑体" w:cs="宋体" w:hint="eastAsia"/>
                <w:color w:val="000000"/>
                <w:kern w:val="0"/>
              </w:rPr>
              <w:t>用药管理</w:t>
            </w:r>
          </w:p>
        </w:tc>
        <w:tc>
          <w:tcPr>
            <w:tcW w:w="1747" w:type="dxa"/>
            <w:vAlign w:val="center"/>
          </w:tcPr>
          <w:p w14:paraId="731F3DD3" w14:textId="77777777" w:rsidR="00EC07D7" w:rsidRPr="00952101" w:rsidRDefault="00DC3ACA" w:rsidP="008766C0">
            <w:pPr>
              <w:widowControl/>
              <w:spacing w:line="360" w:lineRule="auto"/>
              <w:jc w:val="center"/>
              <w:rPr>
                <w:rFonts w:ascii="黑体" w:eastAsia="黑体" w:hAnsi="黑体" w:cs="宋体"/>
                <w:color w:val="000000"/>
                <w:kern w:val="0"/>
              </w:rPr>
            </w:pPr>
            <w:r>
              <w:rPr>
                <w:rFonts w:ascii="黑体" w:eastAsia="黑体" w:hAnsi="黑体" w:cs="宋体"/>
                <w:color w:val="000000"/>
                <w:kern w:val="0"/>
              </w:rPr>
              <w:t>5</w:t>
            </w:r>
            <w:r w:rsidR="00EC07D7" w:rsidRPr="00952101">
              <w:rPr>
                <w:rFonts w:ascii="黑体" w:eastAsia="黑体" w:hAnsi="黑体" w:cs="宋体" w:hint="eastAsia"/>
                <w:color w:val="000000"/>
                <w:kern w:val="0"/>
              </w:rPr>
              <w:t>次/年</w:t>
            </w:r>
          </w:p>
        </w:tc>
      </w:tr>
      <w:tr w:rsidR="003050AF" w:rsidRPr="00FF19A4" w14:paraId="2D583B0D" w14:textId="77777777" w:rsidTr="00501FA3">
        <w:trPr>
          <w:trHeight w:val="18"/>
          <w:jc w:val="center"/>
        </w:trPr>
        <w:tc>
          <w:tcPr>
            <w:tcW w:w="1948" w:type="dxa"/>
            <w:vMerge w:val="restart"/>
            <w:vAlign w:val="center"/>
          </w:tcPr>
          <w:p w14:paraId="0E6A2546" w14:textId="77777777" w:rsidR="003050AF" w:rsidRPr="00952101" w:rsidRDefault="003050AF" w:rsidP="003050AF">
            <w:pPr>
              <w:widowControl/>
              <w:jc w:val="center"/>
              <w:rPr>
                <w:rFonts w:ascii="黑体" w:eastAsia="黑体" w:hAnsi="黑体" w:cs="宋体"/>
                <w:color w:val="000000"/>
                <w:kern w:val="0"/>
              </w:rPr>
            </w:pPr>
            <w:r w:rsidRPr="00952101">
              <w:rPr>
                <w:rFonts w:ascii="黑体" w:eastAsia="黑体" w:hAnsi="黑体" w:cs="宋体" w:hint="eastAsia"/>
                <w:color w:val="000000"/>
                <w:kern w:val="0"/>
              </w:rPr>
              <w:t>绿通服务-</w:t>
            </w:r>
            <w:r w:rsidR="00976A54" w:rsidRPr="00952101">
              <w:rPr>
                <w:rFonts w:ascii="黑体" w:eastAsia="黑体" w:hAnsi="黑体" w:cs="宋体" w:hint="eastAsia"/>
                <w:color w:val="000000"/>
                <w:kern w:val="0"/>
              </w:rPr>
              <w:t>铂金</w:t>
            </w:r>
            <w:r w:rsidRPr="00952101">
              <w:rPr>
                <w:rFonts w:ascii="黑体" w:eastAsia="黑体" w:hAnsi="黑体" w:cs="宋体" w:hint="eastAsia"/>
                <w:color w:val="000000"/>
                <w:kern w:val="0"/>
              </w:rPr>
              <w:t>档</w:t>
            </w:r>
          </w:p>
        </w:tc>
        <w:tc>
          <w:tcPr>
            <w:tcW w:w="1994" w:type="dxa"/>
            <w:vMerge w:val="restart"/>
            <w:tcBorders>
              <w:right w:val="single" w:sz="4" w:space="0" w:color="B2B2B2"/>
            </w:tcBorders>
            <w:vAlign w:val="center"/>
          </w:tcPr>
          <w:p w14:paraId="1924AFEB" w14:textId="77777777" w:rsidR="003050AF" w:rsidRPr="00952101" w:rsidRDefault="003050AF" w:rsidP="003050AF">
            <w:pPr>
              <w:widowControl/>
              <w:jc w:val="center"/>
              <w:rPr>
                <w:rFonts w:ascii="黑体" w:eastAsia="黑体" w:hAnsi="黑体" w:cs="宋体"/>
                <w:color w:val="000000"/>
                <w:kern w:val="0"/>
              </w:rPr>
            </w:pPr>
            <w:r w:rsidRPr="00952101">
              <w:rPr>
                <w:rFonts w:ascii="黑体" w:eastAsia="黑体" w:hAnsi="黑体" w:cs="宋体" w:hint="eastAsia"/>
                <w:color w:val="000000"/>
                <w:kern w:val="0"/>
              </w:rPr>
              <w:t>30万&lt;=保额&lt;60万</w:t>
            </w:r>
          </w:p>
        </w:tc>
        <w:tc>
          <w:tcPr>
            <w:tcW w:w="3987" w:type="dxa"/>
            <w:tcBorders>
              <w:left w:val="single" w:sz="4" w:space="0" w:color="B2B2B2"/>
            </w:tcBorders>
          </w:tcPr>
          <w:p w14:paraId="2F7D9AC5"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电话医生</w:t>
            </w:r>
          </w:p>
        </w:tc>
        <w:tc>
          <w:tcPr>
            <w:tcW w:w="1747" w:type="dxa"/>
            <w:vAlign w:val="center"/>
          </w:tcPr>
          <w:p w14:paraId="00A74D9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0E74DAB8" w14:textId="77777777" w:rsidTr="00501FA3">
        <w:trPr>
          <w:trHeight w:val="18"/>
          <w:jc w:val="center"/>
        </w:trPr>
        <w:tc>
          <w:tcPr>
            <w:tcW w:w="1948" w:type="dxa"/>
            <w:vMerge/>
            <w:vAlign w:val="center"/>
          </w:tcPr>
          <w:p w14:paraId="2CDE271C"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618F23CA" w14:textId="77777777" w:rsidR="003050AF" w:rsidRPr="00952101" w:rsidRDefault="003050AF" w:rsidP="003050AF">
            <w:pPr>
              <w:widowControl/>
              <w:jc w:val="center"/>
              <w:rPr>
                <w:rFonts w:ascii="黑体" w:eastAsia="黑体" w:hAnsi="黑体" w:cs="宋体"/>
                <w:color w:val="000000"/>
                <w:kern w:val="0"/>
              </w:rPr>
            </w:pPr>
          </w:p>
        </w:tc>
        <w:tc>
          <w:tcPr>
            <w:tcW w:w="3987" w:type="dxa"/>
            <w:tcBorders>
              <w:left w:val="single" w:sz="4" w:space="0" w:color="B2B2B2"/>
            </w:tcBorders>
          </w:tcPr>
          <w:p w14:paraId="4B5CF0EF"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用药咨询</w:t>
            </w:r>
          </w:p>
        </w:tc>
        <w:tc>
          <w:tcPr>
            <w:tcW w:w="1747" w:type="dxa"/>
            <w:vAlign w:val="center"/>
          </w:tcPr>
          <w:p w14:paraId="4793DC3D"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75F34616" w14:textId="77777777" w:rsidTr="00501FA3">
        <w:trPr>
          <w:trHeight w:val="18"/>
          <w:jc w:val="center"/>
        </w:trPr>
        <w:tc>
          <w:tcPr>
            <w:tcW w:w="1948" w:type="dxa"/>
            <w:vMerge/>
            <w:vAlign w:val="center"/>
          </w:tcPr>
          <w:p w14:paraId="33F76E0E"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3645E52E" w14:textId="77777777" w:rsidR="003050AF" w:rsidRPr="00952101" w:rsidRDefault="003050AF" w:rsidP="003050AF">
            <w:pPr>
              <w:widowControl/>
              <w:jc w:val="center"/>
              <w:rPr>
                <w:rFonts w:ascii="黑体" w:eastAsia="黑体" w:hAnsi="黑体" w:cs="宋体"/>
                <w:color w:val="000000"/>
                <w:kern w:val="0"/>
              </w:rPr>
            </w:pPr>
          </w:p>
        </w:tc>
        <w:tc>
          <w:tcPr>
            <w:tcW w:w="3987" w:type="dxa"/>
            <w:tcBorders>
              <w:left w:val="single" w:sz="4" w:space="0" w:color="B2B2B2"/>
            </w:tcBorders>
          </w:tcPr>
          <w:p w14:paraId="3275E43D"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体检预约</w:t>
            </w:r>
          </w:p>
        </w:tc>
        <w:tc>
          <w:tcPr>
            <w:tcW w:w="1747" w:type="dxa"/>
            <w:vAlign w:val="center"/>
          </w:tcPr>
          <w:p w14:paraId="6FC1B96C"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3FFF15AE" w14:textId="77777777" w:rsidTr="00501FA3">
        <w:trPr>
          <w:trHeight w:val="18"/>
          <w:jc w:val="center"/>
        </w:trPr>
        <w:tc>
          <w:tcPr>
            <w:tcW w:w="1948" w:type="dxa"/>
            <w:vMerge/>
            <w:vAlign w:val="center"/>
          </w:tcPr>
          <w:p w14:paraId="10D4C2E4"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4D4552E9" w14:textId="77777777" w:rsidR="003050AF" w:rsidRPr="00952101" w:rsidRDefault="003050AF" w:rsidP="003050AF">
            <w:pPr>
              <w:widowControl/>
              <w:jc w:val="center"/>
              <w:rPr>
                <w:rFonts w:ascii="黑体" w:eastAsia="黑体" w:hAnsi="黑体" w:cs="宋体"/>
                <w:color w:val="000000"/>
                <w:kern w:val="0"/>
              </w:rPr>
            </w:pPr>
          </w:p>
        </w:tc>
        <w:tc>
          <w:tcPr>
            <w:tcW w:w="3987" w:type="dxa"/>
            <w:tcBorders>
              <w:left w:val="single" w:sz="4" w:space="0" w:color="B2B2B2"/>
            </w:tcBorders>
          </w:tcPr>
          <w:p w14:paraId="778A8351" w14:textId="77777777" w:rsidR="000147F8"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专家门诊预约</w:t>
            </w:r>
          </w:p>
          <w:p w14:paraId="17DCAFFE" w14:textId="77777777" w:rsidR="003050AF"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（指定医院不指定专家预约）</w:t>
            </w:r>
          </w:p>
        </w:tc>
        <w:tc>
          <w:tcPr>
            <w:tcW w:w="1747" w:type="dxa"/>
            <w:vAlign w:val="center"/>
          </w:tcPr>
          <w:p w14:paraId="0858569A"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5E88E08E" w14:textId="77777777" w:rsidTr="00501FA3">
        <w:trPr>
          <w:trHeight w:val="18"/>
          <w:jc w:val="center"/>
        </w:trPr>
        <w:tc>
          <w:tcPr>
            <w:tcW w:w="1948" w:type="dxa"/>
            <w:vMerge/>
            <w:vAlign w:val="center"/>
          </w:tcPr>
          <w:p w14:paraId="37EF95D8"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7D544CF1" w14:textId="77777777" w:rsidR="003050AF" w:rsidRPr="00952101" w:rsidRDefault="003050AF" w:rsidP="003050AF">
            <w:pPr>
              <w:widowControl/>
              <w:jc w:val="center"/>
              <w:rPr>
                <w:rFonts w:ascii="黑体" w:eastAsia="黑体" w:hAnsi="黑体" w:cs="宋体"/>
                <w:color w:val="000000"/>
                <w:kern w:val="0"/>
              </w:rPr>
            </w:pPr>
          </w:p>
        </w:tc>
        <w:tc>
          <w:tcPr>
            <w:tcW w:w="3987" w:type="dxa"/>
            <w:tcBorders>
              <w:left w:val="single" w:sz="4" w:space="0" w:color="B2B2B2"/>
            </w:tcBorders>
          </w:tcPr>
          <w:p w14:paraId="2618B2B6"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就医陪诊</w:t>
            </w:r>
          </w:p>
        </w:tc>
        <w:tc>
          <w:tcPr>
            <w:tcW w:w="1747" w:type="dxa"/>
            <w:vAlign w:val="center"/>
          </w:tcPr>
          <w:p w14:paraId="1C8CBF05"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7AA8047D" w14:textId="77777777" w:rsidTr="00501FA3">
        <w:trPr>
          <w:trHeight w:val="18"/>
          <w:jc w:val="center"/>
        </w:trPr>
        <w:tc>
          <w:tcPr>
            <w:tcW w:w="1948" w:type="dxa"/>
            <w:vMerge/>
            <w:vAlign w:val="center"/>
          </w:tcPr>
          <w:p w14:paraId="441B9B33"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721DD7C7" w14:textId="77777777" w:rsidR="003050AF" w:rsidRPr="00952101" w:rsidRDefault="003050AF" w:rsidP="003050AF">
            <w:pPr>
              <w:widowControl/>
              <w:jc w:val="center"/>
              <w:rPr>
                <w:rFonts w:ascii="黑体" w:eastAsia="黑体" w:hAnsi="黑体" w:cs="宋体"/>
                <w:color w:val="000000"/>
                <w:kern w:val="0"/>
              </w:rPr>
            </w:pPr>
          </w:p>
        </w:tc>
        <w:tc>
          <w:tcPr>
            <w:tcW w:w="3987" w:type="dxa"/>
            <w:tcBorders>
              <w:left w:val="single" w:sz="4" w:space="0" w:color="B2B2B2"/>
            </w:tcBorders>
            <w:vAlign w:val="center"/>
          </w:tcPr>
          <w:p w14:paraId="7DEBEED7" w14:textId="77777777" w:rsidR="003050AF"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快速住院</w:t>
            </w:r>
          </w:p>
          <w:p w14:paraId="5F36B08E" w14:textId="77777777" w:rsidR="000147F8"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w:t>
            </w:r>
          </w:p>
        </w:tc>
        <w:tc>
          <w:tcPr>
            <w:tcW w:w="1747" w:type="dxa"/>
            <w:tcBorders>
              <w:bottom w:val="single" w:sz="4" w:space="0" w:color="B2B2B2"/>
            </w:tcBorders>
            <w:vAlign w:val="center"/>
          </w:tcPr>
          <w:p w14:paraId="50201A91" w14:textId="77777777" w:rsidR="003050AF" w:rsidRPr="00952101" w:rsidRDefault="003050AF" w:rsidP="008766C0">
            <w:pPr>
              <w:spacing w:line="360" w:lineRule="auto"/>
              <w:jc w:val="center"/>
              <w:rPr>
                <w:rFonts w:ascii="黑体" w:eastAsia="黑体" w:hAnsi="黑体"/>
              </w:rPr>
            </w:pPr>
            <w:r w:rsidRPr="00952101">
              <w:rPr>
                <w:rFonts w:ascii="黑体" w:eastAsia="黑体" w:hAnsi="黑体" w:cs="宋体" w:hint="eastAsia"/>
                <w:color w:val="000000"/>
                <w:kern w:val="0"/>
              </w:rPr>
              <w:t>1次/年</w:t>
            </w:r>
          </w:p>
        </w:tc>
      </w:tr>
      <w:tr w:rsidR="003050AF" w:rsidRPr="00FF19A4" w14:paraId="2618521E" w14:textId="77777777" w:rsidTr="004554AE">
        <w:trPr>
          <w:trHeight w:val="737"/>
          <w:jc w:val="center"/>
        </w:trPr>
        <w:tc>
          <w:tcPr>
            <w:tcW w:w="1948" w:type="dxa"/>
            <w:vMerge/>
            <w:vAlign w:val="center"/>
          </w:tcPr>
          <w:p w14:paraId="1AC12B1F"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7F9FF38A"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nil"/>
              <w:left w:val="single" w:sz="4" w:space="0" w:color="B2B2B2"/>
              <w:bottom w:val="single" w:sz="4" w:space="0" w:color="C0C0C0"/>
              <w:right w:val="single" w:sz="4" w:space="0" w:color="B2B2B2"/>
            </w:tcBorders>
            <w:vAlign w:val="center"/>
          </w:tcPr>
          <w:p w14:paraId="364EE693" w14:textId="77777777" w:rsidR="000147F8"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手术协调</w:t>
            </w:r>
          </w:p>
          <w:p w14:paraId="0BF06F8B" w14:textId="77777777" w:rsidR="003050AF"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（指定医院不指定专家手术）</w:t>
            </w:r>
          </w:p>
        </w:tc>
        <w:tc>
          <w:tcPr>
            <w:tcW w:w="1747" w:type="dxa"/>
            <w:tcBorders>
              <w:top w:val="single" w:sz="4" w:space="0" w:color="B2B2B2"/>
              <w:left w:val="single" w:sz="4" w:space="0" w:color="B2B2B2"/>
              <w:bottom w:val="single" w:sz="4" w:space="0" w:color="C0C0C0"/>
              <w:right w:val="single" w:sz="4" w:space="0" w:color="B2B2B2"/>
            </w:tcBorders>
            <w:vAlign w:val="center"/>
          </w:tcPr>
          <w:p w14:paraId="21F3EEAE" w14:textId="77777777" w:rsidR="003050AF" w:rsidRPr="00952101" w:rsidRDefault="003050AF" w:rsidP="008766C0">
            <w:pPr>
              <w:spacing w:line="360" w:lineRule="auto"/>
              <w:jc w:val="center"/>
              <w:rPr>
                <w:rFonts w:ascii="黑体" w:eastAsia="黑体" w:hAnsi="黑体"/>
              </w:rPr>
            </w:pPr>
            <w:r w:rsidRPr="00952101">
              <w:rPr>
                <w:rFonts w:ascii="黑体" w:eastAsia="黑体" w:hAnsi="黑体" w:cs="宋体" w:hint="eastAsia"/>
                <w:color w:val="000000"/>
                <w:kern w:val="0"/>
              </w:rPr>
              <w:t>1次/年</w:t>
            </w:r>
          </w:p>
        </w:tc>
      </w:tr>
      <w:tr w:rsidR="003050AF" w:rsidRPr="00FF19A4" w14:paraId="403C2342" w14:textId="77777777" w:rsidTr="00501FA3">
        <w:trPr>
          <w:trHeight w:val="18"/>
          <w:jc w:val="center"/>
        </w:trPr>
        <w:tc>
          <w:tcPr>
            <w:tcW w:w="1948" w:type="dxa"/>
            <w:vMerge/>
            <w:vAlign w:val="center"/>
          </w:tcPr>
          <w:p w14:paraId="0E1318A0"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0DA46FCB"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C0C0C0"/>
              <w:left w:val="single" w:sz="4" w:space="0" w:color="B2B2B2"/>
              <w:bottom w:val="single" w:sz="4" w:space="0" w:color="B2B2B2"/>
              <w:right w:val="single" w:sz="4" w:space="0" w:color="B2B2B2"/>
            </w:tcBorders>
            <w:vAlign w:val="center"/>
          </w:tcPr>
          <w:p w14:paraId="7861850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bCs/>
                <w:kern w:val="0"/>
              </w:rPr>
              <w:t>国内转诊</w:t>
            </w:r>
          </w:p>
        </w:tc>
        <w:tc>
          <w:tcPr>
            <w:tcW w:w="1747" w:type="dxa"/>
            <w:tcBorders>
              <w:top w:val="single" w:sz="4" w:space="0" w:color="C0C0C0"/>
              <w:left w:val="single" w:sz="4" w:space="0" w:color="B2B2B2"/>
              <w:bottom w:val="single" w:sz="4" w:space="0" w:color="B2B2B2"/>
              <w:right w:val="single" w:sz="4" w:space="0" w:color="B2B2B2"/>
            </w:tcBorders>
            <w:vAlign w:val="center"/>
          </w:tcPr>
          <w:p w14:paraId="503945EB"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6A72F1C2" w14:textId="77777777" w:rsidTr="00501FA3">
        <w:trPr>
          <w:trHeight w:val="18"/>
          <w:jc w:val="center"/>
        </w:trPr>
        <w:tc>
          <w:tcPr>
            <w:tcW w:w="1948" w:type="dxa"/>
            <w:vMerge/>
            <w:vAlign w:val="center"/>
          </w:tcPr>
          <w:p w14:paraId="5E21817A"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467111BE"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7AC2797E"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bCs/>
                <w:kern w:val="0"/>
              </w:rPr>
              <w:t>国内二次诊疗</w:t>
            </w:r>
          </w:p>
        </w:tc>
        <w:tc>
          <w:tcPr>
            <w:tcW w:w="1747" w:type="dxa"/>
            <w:tcBorders>
              <w:top w:val="single" w:sz="4" w:space="0" w:color="B2B2B2"/>
              <w:left w:val="single" w:sz="4" w:space="0" w:color="B2B2B2"/>
              <w:bottom w:val="single" w:sz="4" w:space="0" w:color="B2B2B2"/>
              <w:right w:val="single" w:sz="4" w:space="0" w:color="B2B2B2"/>
            </w:tcBorders>
            <w:vAlign w:val="center"/>
          </w:tcPr>
          <w:p w14:paraId="11BBBDF4"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211175B9" w14:textId="77777777" w:rsidTr="00501FA3">
        <w:trPr>
          <w:trHeight w:val="18"/>
          <w:jc w:val="center"/>
        </w:trPr>
        <w:tc>
          <w:tcPr>
            <w:tcW w:w="1948" w:type="dxa"/>
            <w:vMerge/>
            <w:vAlign w:val="center"/>
          </w:tcPr>
          <w:p w14:paraId="56B1A18D"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778F84A6"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57E0B9C2"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重疾治疗路费报销</w:t>
            </w:r>
          </w:p>
        </w:tc>
        <w:tc>
          <w:tcPr>
            <w:tcW w:w="1747" w:type="dxa"/>
            <w:tcBorders>
              <w:top w:val="single" w:sz="4" w:space="0" w:color="B2B2B2"/>
              <w:left w:val="single" w:sz="4" w:space="0" w:color="B2B2B2"/>
              <w:bottom w:val="single" w:sz="4" w:space="0" w:color="B2B2B2"/>
              <w:right w:val="single" w:sz="4" w:space="0" w:color="B2B2B2"/>
            </w:tcBorders>
            <w:vAlign w:val="center"/>
          </w:tcPr>
          <w:p w14:paraId="63431F3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4D4314D5" w14:textId="77777777" w:rsidTr="00501FA3">
        <w:trPr>
          <w:trHeight w:val="18"/>
          <w:jc w:val="center"/>
        </w:trPr>
        <w:tc>
          <w:tcPr>
            <w:tcW w:w="1948" w:type="dxa"/>
            <w:vMerge/>
            <w:vAlign w:val="center"/>
          </w:tcPr>
          <w:p w14:paraId="35DDED89"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1DEE6482"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5D928A7E"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术后康复管理</w:t>
            </w:r>
          </w:p>
        </w:tc>
        <w:tc>
          <w:tcPr>
            <w:tcW w:w="1747" w:type="dxa"/>
            <w:tcBorders>
              <w:top w:val="single" w:sz="4" w:space="0" w:color="B2B2B2"/>
              <w:left w:val="single" w:sz="4" w:space="0" w:color="B2B2B2"/>
              <w:bottom w:val="single" w:sz="4" w:space="0" w:color="B2B2B2"/>
              <w:right w:val="single" w:sz="4" w:space="0" w:color="B2B2B2"/>
            </w:tcBorders>
            <w:vAlign w:val="center"/>
          </w:tcPr>
          <w:p w14:paraId="59D7F79C"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5次/年</w:t>
            </w:r>
          </w:p>
        </w:tc>
      </w:tr>
      <w:tr w:rsidR="003050AF" w:rsidRPr="00FF19A4" w14:paraId="69A8B22C" w14:textId="77777777" w:rsidTr="00501FA3">
        <w:trPr>
          <w:trHeight w:val="18"/>
          <w:jc w:val="center"/>
        </w:trPr>
        <w:tc>
          <w:tcPr>
            <w:tcW w:w="1948" w:type="dxa"/>
            <w:vMerge/>
            <w:vAlign w:val="center"/>
          </w:tcPr>
          <w:p w14:paraId="2182FE35"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395EEE07"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tcPr>
          <w:p w14:paraId="09DE53EB"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复诊服务</w:t>
            </w:r>
          </w:p>
        </w:tc>
        <w:tc>
          <w:tcPr>
            <w:tcW w:w="1747" w:type="dxa"/>
            <w:tcBorders>
              <w:top w:val="single" w:sz="4" w:space="0" w:color="B2B2B2"/>
              <w:left w:val="single" w:sz="4" w:space="0" w:color="B2B2B2"/>
              <w:bottom w:val="single" w:sz="4" w:space="0" w:color="B2B2B2"/>
              <w:right w:val="single" w:sz="4" w:space="0" w:color="B2B2B2"/>
            </w:tcBorders>
            <w:vAlign w:val="center"/>
          </w:tcPr>
          <w:p w14:paraId="31461BE3"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08C4AB23" w14:textId="77777777" w:rsidTr="00501FA3">
        <w:trPr>
          <w:trHeight w:val="18"/>
          <w:jc w:val="center"/>
        </w:trPr>
        <w:tc>
          <w:tcPr>
            <w:tcW w:w="1948" w:type="dxa"/>
            <w:vMerge/>
            <w:vAlign w:val="center"/>
          </w:tcPr>
          <w:p w14:paraId="07C8329B"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264A1803"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tcPr>
          <w:p w14:paraId="0387EB4F" w14:textId="77777777" w:rsidR="003050AF" w:rsidRPr="00952101" w:rsidRDefault="00942757" w:rsidP="008766C0">
            <w:pPr>
              <w:widowControl/>
              <w:spacing w:line="360" w:lineRule="auto"/>
              <w:jc w:val="center"/>
              <w:rPr>
                <w:rFonts w:ascii="黑体" w:eastAsia="黑体" w:hAnsi="黑体" w:cs="宋体"/>
                <w:color w:val="000000"/>
                <w:kern w:val="0"/>
              </w:rPr>
            </w:pPr>
            <w:r w:rsidRPr="00942757">
              <w:rPr>
                <w:rFonts w:ascii="黑体" w:eastAsia="黑体" w:hAnsi="黑体" w:cs="宋体" w:hint="eastAsia"/>
                <w:color w:val="000000"/>
                <w:kern w:val="0"/>
              </w:rPr>
              <w:t>用药管理</w:t>
            </w:r>
          </w:p>
        </w:tc>
        <w:tc>
          <w:tcPr>
            <w:tcW w:w="1747" w:type="dxa"/>
            <w:tcBorders>
              <w:top w:val="single" w:sz="4" w:space="0" w:color="B2B2B2"/>
              <w:left w:val="single" w:sz="4" w:space="0" w:color="B2B2B2"/>
              <w:bottom w:val="single" w:sz="4" w:space="0" w:color="B2B2B2"/>
              <w:right w:val="single" w:sz="4" w:space="0" w:color="B2B2B2"/>
            </w:tcBorders>
            <w:vAlign w:val="center"/>
          </w:tcPr>
          <w:p w14:paraId="105ADC5E" w14:textId="77777777" w:rsidR="003050AF" w:rsidRPr="00952101" w:rsidRDefault="00DC3ACA" w:rsidP="008766C0">
            <w:pPr>
              <w:widowControl/>
              <w:spacing w:line="360" w:lineRule="auto"/>
              <w:jc w:val="center"/>
              <w:rPr>
                <w:rFonts w:ascii="黑体" w:eastAsia="黑体" w:hAnsi="黑体" w:cs="宋体"/>
                <w:color w:val="000000"/>
                <w:kern w:val="0"/>
              </w:rPr>
            </w:pPr>
            <w:r>
              <w:rPr>
                <w:rFonts w:ascii="黑体" w:eastAsia="黑体" w:hAnsi="黑体" w:cs="宋体"/>
                <w:color w:val="000000"/>
                <w:kern w:val="0"/>
              </w:rPr>
              <w:t>5</w:t>
            </w:r>
            <w:r w:rsidRPr="00952101">
              <w:rPr>
                <w:rFonts w:ascii="黑体" w:eastAsia="黑体" w:hAnsi="黑体" w:cs="宋体" w:hint="eastAsia"/>
                <w:color w:val="000000"/>
                <w:kern w:val="0"/>
              </w:rPr>
              <w:t>次/年</w:t>
            </w:r>
          </w:p>
        </w:tc>
      </w:tr>
      <w:tr w:rsidR="003050AF" w:rsidRPr="00FF19A4" w14:paraId="59F36D1E" w14:textId="77777777" w:rsidTr="00501FA3">
        <w:trPr>
          <w:trHeight w:val="54"/>
          <w:jc w:val="center"/>
        </w:trPr>
        <w:tc>
          <w:tcPr>
            <w:tcW w:w="1948" w:type="dxa"/>
            <w:vMerge w:val="restart"/>
            <w:vAlign w:val="center"/>
          </w:tcPr>
          <w:p w14:paraId="7BE61EE6" w14:textId="77777777" w:rsidR="003050AF" w:rsidRPr="00952101" w:rsidRDefault="003050AF" w:rsidP="003050AF">
            <w:pPr>
              <w:widowControl/>
              <w:jc w:val="center"/>
              <w:rPr>
                <w:rFonts w:ascii="黑体" w:eastAsia="黑体" w:hAnsi="黑体" w:cs="宋体"/>
                <w:color w:val="000000"/>
                <w:kern w:val="0"/>
              </w:rPr>
            </w:pPr>
            <w:r w:rsidRPr="00952101">
              <w:rPr>
                <w:rFonts w:ascii="黑体" w:eastAsia="黑体" w:hAnsi="黑体" w:cs="宋体"/>
                <w:color w:val="000000"/>
                <w:kern w:val="0"/>
              </w:rPr>
              <w:t>绿通</w:t>
            </w:r>
            <w:r w:rsidRPr="00952101">
              <w:rPr>
                <w:rFonts w:ascii="黑体" w:eastAsia="黑体" w:hAnsi="黑体" w:cs="宋体" w:hint="eastAsia"/>
                <w:color w:val="000000"/>
                <w:kern w:val="0"/>
              </w:rPr>
              <w:t>服务-钻石档</w:t>
            </w:r>
          </w:p>
        </w:tc>
        <w:tc>
          <w:tcPr>
            <w:tcW w:w="1994" w:type="dxa"/>
            <w:vMerge w:val="restart"/>
            <w:tcBorders>
              <w:right w:val="single" w:sz="4" w:space="0" w:color="B2B2B2"/>
            </w:tcBorders>
            <w:vAlign w:val="center"/>
          </w:tcPr>
          <w:p w14:paraId="463C5ECE" w14:textId="77777777" w:rsidR="003050AF" w:rsidRPr="00952101" w:rsidRDefault="003050AF" w:rsidP="003050AF">
            <w:pPr>
              <w:jc w:val="center"/>
              <w:rPr>
                <w:rFonts w:ascii="黑体" w:eastAsia="黑体" w:hAnsi="黑体" w:cs="宋体"/>
                <w:color w:val="000000"/>
                <w:kern w:val="0"/>
              </w:rPr>
            </w:pPr>
            <w:r w:rsidRPr="00952101">
              <w:rPr>
                <w:rFonts w:ascii="黑体" w:eastAsia="黑体" w:hAnsi="黑体" w:cs="宋体" w:hint="eastAsia"/>
                <w:color w:val="000000"/>
                <w:kern w:val="0"/>
              </w:rPr>
              <w:t>保额&gt;=60万</w:t>
            </w:r>
          </w:p>
        </w:tc>
        <w:tc>
          <w:tcPr>
            <w:tcW w:w="3987" w:type="dxa"/>
            <w:tcBorders>
              <w:top w:val="single" w:sz="4" w:space="0" w:color="B2B2B2"/>
              <w:left w:val="single" w:sz="4" w:space="0" w:color="B2B2B2"/>
            </w:tcBorders>
          </w:tcPr>
          <w:p w14:paraId="150DEB6A"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电话医生</w:t>
            </w:r>
          </w:p>
        </w:tc>
        <w:tc>
          <w:tcPr>
            <w:tcW w:w="1747" w:type="dxa"/>
            <w:tcBorders>
              <w:top w:val="single" w:sz="4" w:space="0" w:color="B2B2B2"/>
            </w:tcBorders>
            <w:vAlign w:val="center"/>
          </w:tcPr>
          <w:p w14:paraId="520D0E89"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3FB3A986" w14:textId="77777777" w:rsidTr="00501FA3">
        <w:trPr>
          <w:trHeight w:val="54"/>
          <w:jc w:val="center"/>
        </w:trPr>
        <w:tc>
          <w:tcPr>
            <w:tcW w:w="1948" w:type="dxa"/>
            <w:vMerge/>
            <w:vAlign w:val="center"/>
          </w:tcPr>
          <w:p w14:paraId="6AADFF72"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302DB9AB" w14:textId="77777777" w:rsidR="003050AF" w:rsidRPr="00952101" w:rsidRDefault="003050AF" w:rsidP="003050AF">
            <w:pPr>
              <w:jc w:val="center"/>
              <w:rPr>
                <w:rFonts w:ascii="黑体" w:eastAsia="黑体" w:hAnsi="黑体" w:cs="宋体"/>
                <w:color w:val="000000"/>
                <w:kern w:val="0"/>
              </w:rPr>
            </w:pPr>
          </w:p>
        </w:tc>
        <w:tc>
          <w:tcPr>
            <w:tcW w:w="3987" w:type="dxa"/>
            <w:tcBorders>
              <w:left w:val="single" w:sz="4" w:space="0" w:color="B2B2B2"/>
            </w:tcBorders>
          </w:tcPr>
          <w:p w14:paraId="65389542"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用药咨询</w:t>
            </w:r>
          </w:p>
        </w:tc>
        <w:tc>
          <w:tcPr>
            <w:tcW w:w="1747" w:type="dxa"/>
            <w:vAlign w:val="center"/>
          </w:tcPr>
          <w:p w14:paraId="46C2F166"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7493C0F5" w14:textId="77777777" w:rsidTr="00501FA3">
        <w:trPr>
          <w:trHeight w:val="54"/>
          <w:jc w:val="center"/>
        </w:trPr>
        <w:tc>
          <w:tcPr>
            <w:tcW w:w="1948" w:type="dxa"/>
            <w:vMerge/>
            <w:vAlign w:val="center"/>
          </w:tcPr>
          <w:p w14:paraId="6A7B60DB"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1A3F8FF9" w14:textId="77777777" w:rsidR="003050AF" w:rsidRPr="00952101" w:rsidRDefault="003050AF" w:rsidP="003050AF">
            <w:pPr>
              <w:jc w:val="center"/>
              <w:rPr>
                <w:rFonts w:ascii="黑体" w:eastAsia="黑体" w:hAnsi="黑体" w:cs="宋体"/>
                <w:color w:val="000000"/>
                <w:kern w:val="0"/>
              </w:rPr>
            </w:pPr>
          </w:p>
        </w:tc>
        <w:tc>
          <w:tcPr>
            <w:tcW w:w="3987" w:type="dxa"/>
            <w:tcBorders>
              <w:left w:val="single" w:sz="4" w:space="0" w:color="B2B2B2"/>
            </w:tcBorders>
          </w:tcPr>
          <w:p w14:paraId="1382F1D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体检预约</w:t>
            </w:r>
          </w:p>
        </w:tc>
        <w:tc>
          <w:tcPr>
            <w:tcW w:w="1747" w:type="dxa"/>
            <w:vAlign w:val="center"/>
          </w:tcPr>
          <w:p w14:paraId="2184894B"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052BAE7C" w14:textId="77777777" w:rsidTr="00501FA3">
        <w:trPr>
          <w:trHeight w:val="54"/>
          <w:jc w:val="center"/>
        </w:trPr>
        <w:tc>
          <w:tcPr>
            <w:tcW w:w="1948" w:type="dxa"/>
            <w:vMerge/>
            <w:vAlign w:val="center"/>
          </w:tcPr>
          <w:p w14:paraId="635E787A"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3A40DBBA" w14:textId="77777777" w:rsidR="003050AF" w:rsidRPr="00952101" w:rsidRDefault="003050AF" w:rsidP="003050AF">
            <w:pPr>
              <w:jc w:val="center"/>
              <w:rPr>
                <w:rFonts w:ascii="黑体" w:eastAsia="黑体" w:hAnsi="黑体" w:cs="宋体"/>
                <w:color w:val="000000"/>
                <w:kern w:val="0"/>
              </w:rPr>
            </w:pPr>
          </w:p>
        </w:tc>
        <w:tc>
          <w:tcPr>
            <w:tcW w:w="3987" w:type="dxa"/>
            <w:tcBorders>
              <w:left w:val="single" w:sz="4" w:space="0" w:color="B2B2B2"/>
            </w:tcBorders>
            <w:vAlign w:val="center"/>
          </w:tcPr>
          <w:p w14:paraId="653A4EA0" w14:textId="77777777" w:rsidR="000147F8"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专家门诊预约</w:t>
            </w:r>
          </w:p>
          <w:p w14:paraId="08E74B16" w14:textId="77777777" w:rsidR="003050AF"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（指定医院指定专家预约）</w:t>
            </w:r>
          </w:p>
        </w:tc>
        <w:tc>
          <w:tcPr>
            <w:tcW w:w="1747" w:type="dxa"/>
            <w:vAlign w:val="center"/>
          </w:tcPr>
          <w:p w14:paraId="2C38413E" w14:textId="77777777" w:rsidR="003050AF" w:rsidRPr="00952101" w:rsidRDefault="003050AF" w:rsidP="008766C0">
            <w:pPr>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7CB0D191" w14:textId="77777777" w:rsidTr="00501FA3">
        <w:trPr>
          <w:trHeight w:val="54"/>
          <w:jc w:val="center"/>
        </w:trPr>
        <w:tc>
          <w:tcPr>
            <w:tcW w:w="1948" w:type="dxa"/>
            <w:vMerge/>
            <w:vAlign w:val="center"/>
          </w:tcPr>
          <w:p w14:paraId="77D17F0B"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3B03CB72" w14:textId="77777777" w:rsidR="003050AF" w:rsidRPr="00952101" w:rsidRDefault="003050AF" w:rsidP="003050AF">
            <w:pPr>
              <w:jc w:val="center"/>
              <w:rPr>
                <w:rFonts w:ascii="黑体" w:eastAsia="黑体" w:hAnsi="黑体" w:cs="宋体"/>
                <w:color w:val="000000"/>
                <w:kern w:val="0"/>
              </w:rPr>
            </w:pPr>
          </w:p>
        </w:tc>
        <w:tc>
          <w:tcPr>
            <w:tcW w:w="3987" w:type="dxa"/>
            <w:tcBorders>
              <w:left w:val="single" w:sz="4" w:space="0" w:color="B2B2B2"/>
            </w:tcBorders>
          </w:tcPr>
          <w:p w14:paraId="1BA0B766"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就医陪诊</w:t>
            </w:r>
          </w:p>
        </w:tc>
        <w:tc>
          <w:tcPr>
            <w:tcW w:w="1747" w:type="dxa"/>
            <w:vAlign w:val="center"/>
          </w:tcPr>
          <w:p w14:paraId="7FA87581"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1C91A4B3" w14:textId="77777777" w:rsidTr="00501FA3">
        <w:trPr>
          <w:trHeight w:val="54"/>
          <w:jc w:val="center"/>
        </w:trPr>
        <w:tc>
          <w:tcPr>
            <w:tcW w:w="1948" w:type="dxa"/>
            <w:vMerge/>
            <w:vAlign w:val="center"/>
          </w:tcPr>
          <w:p w14:paraId="2664A3AF"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7DE83BB9" w14:textId="77777777" w:rsidR="003050AF" w:rsidRPr="00952101" w:rsidRDefault="003050AF" w:rsidP="003050AF">
            <w:pPr>
              <w:jc w:val="center"/>
              <w:rPr>
                <w:rFonts w:ascii="黑体" w:eastAsia="黑体" w:hAnsi="黑体" w:cs="宋体"/>
                <w:color w:val="000000"/>
                <w:kern w:val="0"/>
              </w:rPr>
            </w:pPr>
          </w:p>
        </w:tc>
        <w:tc>
          <w:tcPr>
            <w:tcW w:w="3987" w:type="dxa"/>
            <w:tcBorders>
              <w:left w:val="single" w:sz="4" w:space="0" w:color="B2B2B2"/>
            </w:tcBorders>
            <w:vAlign w:val="center"/>
          </w:tcPr>
          <w:p w14:paraId="51482F87" w14:textId="77777777" w:rsidR="003050AF"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快速住院</w:t>
            </w:r>
          </w:p>
          <w:p w14:paraId="595429AE" w14:textId="77777777" w:rsidR="000147F8"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w:t>
            </w:r>
          </w:p>
        </w:tc>
        <w:tc>
          <w:tcPr>
            <w:tcW w:w="1747" w:type="dxa"/>
            <w:vAlign w:val="center"/>
          </w:tcPr>
          <w:p w14:paraId="0CCFD7AC" w14:textId="77777777" w:rsidR="003050AF" w:rsidRPr="00952101" w:rsidRDefault="003050AF" w:rsidP="008766C0">
            <w:pPr>
              <w:spacing w:line="360" w:lineRule="auto"/>
              <w:jc w:val="center"/>
              <w:rPr>
                <w:rFonts w:ascii="黑体" w:eastAsia="黑体" w:hAnsi="黑体"/>
              </w:rPr>
            </w:pPr>
            <w:r w:rsidRPr="00952101">
              <w:rPr>
                <w:rFonts w:ascii="黑体" w:eastAsia="黑体" w:hAnsi="黑体" w:cs="宋体" w:hint="eastAsia"/>
                <w:color w:val="000000"/>
                <w:kern w:val="0"/>
              </w:rPr>
              <w:t>1次/年</w:t>
            </w:r>
          </w:p>
        </w:tc>
      </w:tr>
      <w:tr w:rsidR="003050AF" w:rsidRPr="00FF19A4" w14:paraId="21E614B5" w14:textId="77777777" w:rsidTr="00501FA3">
        <w:trPr>
          <w:trHeight w:val="18"/>
          <w:jc w:val="center"/>
        </w:trPr>
        <w:tc>
          <w:tcPr>
            <w:tcW w:w="1948" w:type="dxa"/>
            <w:vMerge/>
            <w:vAlign w:val="center"/>
          </w:tcPr>
          <w:p w14:paraId="1A6817E2"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2668FD10"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nil"/>
              <w:left w:val="single" w:sz="4" w:space="0" w:color="B2B2B2"/>
              <w:bottom w:val="single" w:sz="4" w:space="0" w:color="B2B2B2"/>
              <w:right w:val="single" w:sz="4" w:space="0" w:color="B2B2B2"/>
            </w:tcBorders>
            <w:vAlign w:val="center"/>
          </w:tcPr>
          <w:p w14:paraId="24C11EFD" w14:textId="77777777" w:rsidR="000147F8"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手术协调</w:t>
            </w:r>
          </w:p>
          <w:p w14:paraId="1FCE9106" w14:textId="77777777" w:rsidR="003050AF" w:rsidRPr="00952101" w:rsidRDefault="000147F8" w:rsidP="008766C0">
            <w:pPr>
              <w:widowControl/>
              <w:spacing w:line="360" w:lineRule="auto"/>
              <w:jc w:val="center"/>
              <w:rPr>
                <w:rFonts w:ascii="黑体" w:eastAsia="黑体" w:hAnsi="黑体" w:cs="宋体"/>
                <w:color w:val="000000"/>
                <w:kern w:val="0"/>
              </w:rPr>
            </w:pPr>
            <w:r w:rsidRPr="000147F8">
              <w:rPr>
                <w:rFonts w:ascii="黑体" w:eastAsia="黑体" w:hAnsi="黑体" w:cs="宋体" w:hint="eastAsia"/>
                <w:color w:val="000000"/>
                <w:kern w:val="0"/>
                <w:sz w:val="22"/>
              </w:rPr>
              <w:t>（指定医院指定专家手术）</w:t>
            </w:r>
          </w:p>
        </w:tc>
        <w:tc>
          <w:tcPr>
            <w:tcW w:w="1747" w:type="dxa"/>
            <w:tcBorders>
              <w:top w:val="nil"/>
              <w:left w:val="single" w:sz="4" w:space="0" w:color="B2B2B2"/>
              <w:bottom w:val="single" w:sz="4" w:space="0" w:color="B2B2B2"/>
              <w:right w:val="single" w:sz="4" w:space="0" w:color="B2B2B2"/>
            </w:tcBorders>
            <w:vAlign w:val="center"/>
          </w:tcPr>
          <w:p w14:paraId="529E6719" w14:textId="77777777" w:rsidR="003050AF" w:rsidRPr="00952101" w:rsidRDefault="003050AF" w:rsidP="008766C0">
            <w:pPr>
              <w:spacing w:line="360" w:lineRule="auto"/>
              <w:jc w:val="center"/>
              <w:rPr>
                <w:rFonts w:ascii="黑体" w:eastAsia="黑体" w:hAnsi="黑体"/>
              </w:rPr>
            </w:pPr>
            <w:r w:rsidRPr="00952101">
              <w:rPr>
                <w:rFonts w:ascii="黑体" w:eastAsia="黑体" w:hAnsi="黑体" w:cs="宋体" w:hint="eastAsia"/>
                <w:color w:val="000000"/>
                <w:kern w:val="0"/>
              </w:rPr>
              <w:t>1次/年</w:t>
            </w:r>
          </w:p>
        </w:tc>
      </w:tr>
      <w:tr w:rsidR="003050AF" w:rsidRPr="00FF19A4" w14:paraId="1A117189" w14:textId="77777777" w:rsidTr="00501FA3">
        <w:trPr>
          <w:trHeight w:val="18"/>
          <w:jc w:val="center"/>
        </w:trPr>
        <w:tc>
          <w:tcPr>
            <w:tcW w:w="1948" w:type="dxa"/>
            <w:vMerge/>
            <w:vAlign w:val="center"/>
          </w:tcPr>
          <w:p w14:paraId="12B52971"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4B0384AE"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6105DCA1"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bCs/>
                <w:kern w:val="0"/>
              </w:rPr>
              <w:t>国内转诊</w:t>
            </w:r>
          </w:p>
        </w:tc>
        <w:tc>
          <w:tcPr>
            <w:tcW w:w="1747" w:type="dxa"/>
            <w:tcBorders>
              <w:top w:val="single" w:sz="4" w:space="0" w:color="B2B2B2"/>
              <w:left w:val="single" w:sz="4" w:space="0" w:color="B2B2B2"/>
              <w:bottom w:val="single" w:sz="4" w:space="0" w:color="B2B2B2"/>
              <w:right w:val="single" w:sz="4" w:space="0" w:color="B2B2B2"/>
            </w:tcBorders>
            <w:vAlign w:val="center"/>
          </w:tcPr>
          <w:p w14:paraId="38EDE90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6EC1CC02" w14:textId="77777777" w:rsidTr="00501FA3">
        <w:trPr>
          <w:trHeight w:val="18"/>
          <w:jc w:val="center"/>
        </w:trPr>
        <w:tc>
          <w:tcPr>
            <w:tcW w:w="1948" w:type="dxa"/>
            <w:vMerge/>
            <w:vAlign w:val="center"/>
          </w:tcPr>
          <w:p w14:paraId="2A3D4CE4"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0CBBA28B"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15576E90"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bCs/>
                <w:kern w:val="0"/>
              </w:rPr>
              <w:t>国内二次诊疗</w:t>
            </w:r>
          </w:p>
        </w:tc>
        <w:tc>
          <w:tcPr>
            <w:tcW w:w="1747" w:type="dxa"/>
            <w:tcBorders>
              <w:top w:val="single" w:sz="4" w:space="0" w:color="B2B2B2"/>
              <w:left w:val="single" w:sz="4" w:space="0" w:color="B2B2B2"/>
              <w:bottom w:val="single" w:sz="4" w:space="0" w:color="B2B2B2"/>
              <w:right w:val="single" w:sz="4" w:space="0" w:color="B2B2B2"/>
            </w:tcBorders>
            <w:vAlign w:val="center"/>
          </w:tcPr>
          <w:p w14:paraId="5639496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312088EA" w14:textId="77777777" w:rsidTr="00501FA3">
        <w:trPr>
          <w:trHeight w:val="18"/>
          <w:jc w:val="center"/>
        </w:trPr>
        <w:tc>
          <w:tcPr>
            <w:tcW w:w="1948" w:type="dxa"/>
            <w:vMerge/>
            <w:vAlign w:val="center"/>
          </w:tcPr>
          <w:p w14:paraId="1BBC4F88"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2243CFFA"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1E8E6CCF"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国际转诊</w:t>
            </w:r>
          </w:p>
        </w:tc>
        <w:tc>
          <w:tcPr>
            <w:tcW w:w="1747" w:type="dxa"/>
            <w:tcBorders>
              <w:top w:val="single" w:sz="4" w:space="0" w:color="B2B2B2"/>
              <w:left w:val="single" w:sz="4" w:space="0" w:color="B2B2B2"/>
              <w:bottom w:val="single" w:sz="4" w:space="0" w:color="B2B2B2"/>
              <w:right w:val="single" w:sz="4" w:space="0" w:color="B2B2B2"/>
            </w:tcBorders>
            <w:vAlign w:val="center"/>
          </w:tcPr>
          <w:p w14:paraId="58F10382" w14:textId="77777777" w:rsidR="003050AF" w:rsidRPr="00952101" w:rsidRDefault="003050AF" w:rsidP="008766C0">
            <w:pPr>
              <w:spacing w:line="360" w:lineRule="auto"/>
              <w:jc w:val="center"/>
              <w:rPr>
                <w:rFonts w:ascii="黑体" w:eastAsia="黑体" w:hAnsi="黑体"/>
              </w:rPr>
            </w:pPr>
            <w:r w:rsidRPr="00952101">
              <w:rPr>
                <w:rFonts w:ascii="黑体" w:eastAsia="黑体" w:hAnsi="黑体" w:cs="宋体" w:hint="eastAsia"/>
                <w:color w:val="000000"/>
                <w:kern w:val="0"/>
              </w:rPr>
              <w:t>1次/年</w:t>
            </w:r>
          </w:p>
        </w:tc>
      </w:tr>
      <w:tr w:rsidR="003050AF" w:rsidRPr="00FF19A4" w14:paraId="4E151BB9" w14:textId="77777777" w:rsidTr="00501FA3">
        <w:trPr>
          <w:trHeight w:val="18"/>
          <w:jc w:val="center"/>
        </w:trPr>
        <w:tc>
          <w:tcPr>
            <w:tcW w:w="1948" w:type="dxa"/>
            <w:vMerge/>
            <w:vAlign w:val="center"/>
          </w:tcPr>
          <w:p w14:paraId="4831480F"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25A63321"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74043DFF"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国际二次诊疗</w:t>
            </w:r>
          </w:p>
        </w:tc>
        <w:tc>
          <w:tcPr>
            <w:tcW w:w="1747" w:type="dxa"/>
            <w:tcBorders>
              <w:top w:val="single" w:sz="4" w:space="0" w:color="B2B2B2"/>
              <w:left w:val="single" w:sz="4" w:space="0" w:color="B2B2B2"/>
              <w:bottom w:val="single" w:sz="4" w:space="0" w:color="B2B2B2"/>
              <w:right w:val="single" w:sz="4" w:space="0" w:color="B2B2B2"/>
            </w:tcBorders>
            <w:vAlign w:val="center"/>
          </w:tcPr>
          <w:p w14:paraId="61CB44A3"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0ED49C41" w14:textId="77777777" w:rsidTr="00501FA3">
        <w:trPr>
          <w:trHeight w:val="18"/>
          <w:jc w:val="center"/>
        </w:trPr>
        <w:tc>
          <w:tcPr>
            <w:tcW w:w="1948" w:type="dxa"/>
            <w:vMerge/>
            <w:vAlign w:val="center"/>
          </w:tcPr>
          <w:p w14:paraId="1AD56160"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07055933"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733BAB47"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重疾治疗路费报销</w:t>
            </w:r>
          </w:p>
        </w:tc>
        <w:tc>
          <w:tcPr>
            <w:tcW w:w="1747" w:type="dxa"/>
            <w:tcBorders>
              <w:top w:val="single" w:sz="4" w:space="0" w:color="B2B2B2"/>
              <w:left w:val="single" w:sz="4" w:space="0" w:color="B2B2B2"/>
              <w:bottom w:val="single" w:sz="4" w:space="0" w:color="B2B2B2"/>
              <w:right w:val="single" w:sz="4" w:space="0" w:color="B2B2B2"/>
            </w:tcBorders>
            <w:vAlign w:val="center"/>
          </w:tcPr>
          <w:p w14:paraId="5326B402"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不限次</w:t>
            </w:r>
          </w:p>
        </w:tc>
      </w:tr>
      <w:tr w:rsidR="003050AF" w:rsidRPr="00FF19A4" w14:paraId="6BB66729" w14:textId="77777777" w:rsidTr="00501FA3">
        <w:trPr>
          <w:trHeight w:val="18"/>
          <w:jc w:val="center"/>
        </w:trPr>
        <w:tc>
          <w:tcPr>
            <w:tcW w:w="1948" w:type="dxa"/>
            <w:vMerge/>
            <w:vAlign w:val="center"/>
          </w:tcPr>
          <w:p w14:paraId="0D7B0FD5"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451B03EB"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vAlign w:val="center"/>
          </w:tcPr>
          <w:p w14:paraId="38722849"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术后康复管理</w:t>
            </w:r>
          </w:p>
        </w:tc>
        <w:tc>
          <w:tcPr>
            <w:tcW w:w="1747" w:type="dxa"/>
            <w:tcBorders>
              <w:top w:val="single" w:sz="4" w:space="0" w:color="B2B2B2"/>
              <w:left w:val="single" w:sz="4" w:space="0" w:color="B2B2B2"/>
              <w:bottom w:val="single" w:sz="4" w:space="0" w:color="B2B2B2"/>
              <w:right w:val="single" w:sz="4" w:space="0" w:color="B2B2B2"/>
            </w:tcBorders>
            <w:vAlign w:val="center"/>
          </w:tcPr>
          <w:p w14:paraId="0E80512A"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5次/年</w:t>
            </w:r>
          </w:p>
        </w:tc>
      </w:tr>
      <w:tr w:rsidR="003050AF" w:rsidRPr="00FF19A4" w14:paraId="451220F6" w14:textId="77777777" w:rsidTr="00DC3ACA">
        <w:trPr>
          <w:trHeight w:val="18"/>
          <w:jc w:val="center"/>
        </w:trPr>
        <w:tc>
          <w:tcPr>
            <w:tcW w:w="1948" w:type="dxa"/>
            <w:vMerge/>
            <w:vAlign w:val="center"/>
          </w:tcPr>
          <w:p w14:paraId="4FA084DB"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right w:val="single" w:sz="4" w:space="0" w:color="B2B2B2"/>
            </w:tcBorders>
            <w:vAlign w:val="center"/>
          </w:tcPr>
          <w:p w14:paraId="5C15B43A"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tcPr>
          <w:p w14:paraId="47AFF9C6"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复诊服务</w:t>
            </w:r>
          </w:p>
        </w:tc>
        <w:tc>
          <w:tcPr>
            <w:tcW w:w="1747" w:type="dxa"/>
            <w:tcBorders>
              <w:top w:val="single" w:sz="4" w:space="0" w:color="B2B2B2"/>
              <w:left w:val="single" w:sz="4" w:space="0" w:color="B2B2B2"/>
              <w:bottom w:val="single" w:sz="4" w:space="0" w:color="B2B2B2"/>
              <w:right w:val="single" w:sz="4" w:space="0" w:color="B2B2B2"/>
            </w:tcBorders>
            <w:vAlign w:val="center"/>
          </w:tcPr>
          <w:p w14:paraId="450DFF90" w14:textId="77777777" w:rsidR="003050AF" w:rsidRPr="00952101" w:rsidRDefault="003050AF" w:rsidP="008766C0">
            <w:pPr>
              <w:widowControl/>
              <w:spacing w:line="360" w:lineRule="auto"/>
              <w:jc w:val="center"/>
              <w:rPr>
                <w:rFonts w:ascii="黑体" w:eastAsia="黑体" w:hAnsi="黑体" w:cs="宋体"/>
                <w:color w:val="000000"/>
                <w:kern w:val="0"/>
              </w:rPr>
            </w:pPr>
            <w:r w:rsidRPr="00952101">
              <w:rPr>
                <w:rFonts w:ascii="黑体" w:eastAsia="黑体" w:hAnsi="黑体" w:cs="宋体" w:hint="eastAsia"/>
                <w:color w:val="000000"/>
                <w:kern w:val="0"/>
              </w:rPr>
              <w:t>1次/年</w:t>
            </w:r>
          </w:p>
        </w:tc>
      </w:tr>
      <w:tr w:rsidR="003050AF" w:rsidRPr="00FF19A4" w14:paraId="4F799F85" w14:textId="77777777" w:rsidTr="00501FA3">
        <w:trPr>
          <w:trHeight w:val="18"/>
          <w:jc w:val="center"/>
        </w:trPr>
        <w:tc>
          <w:tcPr>
            <w:tcW w:w="1948" w:type="dxa"/>
            <w:vMerge/>
            <w:tcBorders>
              <w:top w:val="single" w:sz="4" w:space="0" w:color="B2B2B2"/>
            </w:tcBorders>
            <w:vAlign w:val="center"/>
          </w:tcPr>
          <w:p w14:paraId="63875B8D" w14:textId="77777777" w:rsidR="003050AF" w:rsidRPr="00952101" w:rsidRDefault="003050AF" w:rsidP="003050AF">
            <w:pPr>
              <w:widowControl/>
              <w:jc w:val="center"/>
              <w:rPr>
                <w:rFonts w:ascii="黑体" w:eastAsia="黑体" w:hAnsi="黑体" w:cs="宋体"/>
                <w:color w:val="000000"/>
                <w:kern w:val="0"/>
              </w:rPr>
            </w:pPr>
          </w:p>
        </w:tc>
        <w:tc>
          <w:tcPr>
            <w:tcW w:w="1994" w:type="dxa"/>
            <w:vMerge/>
            <w:tcBorders>
              <w:top w:val="single" w:sz="4" w:space="0" w:color="B2B2B2"/>
              <w:right w:val="single" w:sz="4" w:space="0" w:color="B2B2B2"/>
            </w:tcBorders>
            <w:vAlign w:val="center"/>
          </w:tcPr>
          <w:p w14:paraId="5AD0166C" w14:textId="77777777" w:rsidR="003050AF" w:rsidRPr="00952101" w:rsidRDefault="003050AF" w:rsidP="003050AF">
            <w:pPr>
              <w:widowControl/>
              <w:jc w:val="center"/>
              <w:rPr>
                <w:rFonts w:ascii="黑体" w:eastAsia="黑体" w:hAnsi="黑体" w:cs="宋体"/>
                <w:color w:val="000000"/>
                <w:kern w:val="0"/>
              </w:rPr>
            </w:pPr>
          </w:p>
        </w:tc>
        <w:tc>
          <w:tcPr>
            <w:tcW w:w="3987" w:type="dxa"/>
            <w:tcBorders>
              <w:top w:val="single" w:sz="4" w:space="0" w:color="B2B2B2"/>
              <w:left w:val="single" w:sz="4" w:space="0" w:color="B2B2B2"/>
              <w:bottom w:val="single" w:sz="4" w:space="0" w:color="B2B2B2"/>
              <w:right w:val="single" w:sz="4" w:space="0" w:color="B2B2B2"/>
            </w:tcBorders>
          </w:tcPr>
          <w:p w14:paraId="7BF92424" w14:textId="77777777" w:rsidR="003050AF" w:rsidRPr="00952101" w:rsidRDefault="00942757" w:rsidP="008766C0">
            <w:pPr>
              <w:widowControl/>
              <w:spacing w:line="360" w:lineRule="auto"/>
              <w:jc w:val="center"/>
              <w:rPr>
                <w:rFonts w:ascii="黑体" w:eastAsia="黑体" w:hAnsi="黑体" w:cs="宋体"/>
                <w:color w:val="000000"/>
                <w:kern w:val="0"/>
              </w:rPr>
            </w:pPr>
            <w:r w:rsidRPr="00942757">
              <w:rPr>
                <w:rFonts w:ascii="黑体" w:eastAsia="黑体" w:hAnsi="黑体" w:cs="宋体" w:hint="eastAsia"/>
                <w:color w:val="000000"/>
                <w:kern w:val="0"/>
              </w:rPr>
              <w:t>用药管理</w:t>
            </w:r>
          </w:p>
        </w:tc>
        <w:tc>
          <w:tcPr>
            <w:tcW w:w="1747" w:type="dxa"/>
            <w:tcBorders>
              <w:top w:val="single" w:sz="4" w:space="0" w:color="B2B2B2"/>
              <w:left w:val="single" w:sz="4" w:space="0" w:color="B2B2B2"/>
              <w:bottom w:val="single" w:sz="4" w:space="0" w:color="B2B2B2"/>
              <w:right w:val="single" w:sz="4" w:space="0" w:color="B2B2B2"/>
            </w:tcBorders>
            <w:vAlign w:val="center"/>
          </w:tcPr>
          <w:p w14:paraId="1FEC8366" w14:textId="77777777" w:rsidR="003050AF" w:rsidRPr="00952101" w:rsidRDefault="00DC3ACA" w:rsidP="008766C0">
            <w:pPr>
              <w:widowControl/>
              <w:spacing w:line="360" w:lineRule="auto"/>
              <w:jc w:val="center"/>
              <w:rPr>
                <w:rFonts w:ascii="黑体" w:eastAsia="黑体" w:hAnsi="黑体" w:cs="宋体"/>
                <w:color w:val="000000"/>
                <w:kern w:val="0"/>
              </w:rPr>
            </w:pPr>
            <w:r>
              <w:rPr>
                <w:rFonts w:ascii="黑体" w:eastAsia="黑体" w:hAnsi="黑体" w:cs="宋体"/>
                <w:color w:val="000000"/>
                <w:kern w:val="0"/>
              </w:rPr>
              <w:t>5</w:t>
            </w:r>
            <w:r w:rsidRPr="00952101">
              <w:rPr>
                <w:rFonts w:ascii="黑体" w:eastAsia="黑体" w:hAnsi="黑体" w:cs="宋体" w:hint="eastAsia"/>
                <w:color w:val="000000"/>
                <w:kern w:val="0"/>
              </w:rPr>
              <w:t>次/年</w:t>
            </w:r>
          </w:p>
        </w:tc>
      </w:tr>
    </w:tbl>
    <w:bookmarkEnd w:id="0"/>
    <w:p w14:paraId="07E98564" w14:textId="77777777" w:rsidR="003D7CAD" w:rsidRPr="00C330C8" w:rsidRDefault="00A01E79" w:rsidP="00952101">
      <w:pPr>
        <w:pStyle w:val="aa"/>
        <w:widowControl w:val="0"/>
        <w:numPr>
          <w:ilvl w:val="0"/>
          <w:numId w:val="11"/>
        </w:numPr>
        <w:spacing w:after="0" w:line="360" w:lineRule="auto"/>
        <w:ind w:right="-6" w:firstLine="0"/>
        <w:rPr>
          <w:rFonts w:ascii="黑体" w:eastAsia="黑体" w:hAnsi="黑体"/>
          <w:b/>
          <w:sz w:val="21"/>
          <w:szCs w:val="21"/>
        </w:rPr>
      </w:pPr>
      <w:r w:rsidRPr="00FF19A4">
        <w:rPr>
          <w:rFonts w:ascii="黑体" w:eastAsia="黑体" w:hAnsi="黑体" w:cs="宋体" w:hint="eastAsia"/>
        </w:rPr>
        <w:t>上述服务由</w:t>
      </w:r>
      <w:r w:rsidR="001C39EA">
        <w:rPr>
          <w:rFonts w:ascii="黑体" w:eastAsia="黑体" w:hAnsi="黑体" w:cs="宋体" w:hint="eastAsia"/>
        </w:rPr>
        <w:t>“</w:t>
      </w:r>
      <w:r w:rsidR="001C39EA" w:rsidRPr="00FF19A4">
        <w:rPr>
          <w:rFonts w:ascii="黑体" w:eastAsia="黑体" w:hAnsi="黑体" w:cs="宋体" w:hint="eastAsia"/>
        </w:rPr>
        <w:t>国宝</w:t>
      </w:r>
      <w:r w:rsidR="001C39EA">
        <w:rPr>
          <w:rFonts w:ascii="黑体" w:eastAsia="黑体" w:hAnsi="黑体" w:cs="宋体" w:hint="eastAsia"/>
        </w:rPr>
        <w:t>人寿</w:t>
      </w:r>
      <w:r w:rsidR="001C39EA" w:rsidRPr="00FF19A4">
        <w:rPr>
          <w:rFonts w:ascii="黑体" w:eastAsia="黑体" w:hAnsi="黑体" w:cs="宋体" w:hint="eastAsia"/>
        </w:rPr>
        <w:t>健康</w:t>
      </w:r>
      <w:r w:rsidR="001C39EA">
        <w:rPr>
          <w:rFonts w:ascii="黑体" w:eastAsia="黑体" w:hAnsi="黑体" w:cs="宋体" w:hint="eastAsia"/>
        </w:rPr>
        <w:t>服务”</w:t>
      </w:r>
      <w:r w:rsidRPr="00FF19A4">
        <w:rPr>
          <w:rFonts w:ascii="黑体" w:eastAsia="黑体" w:hAnsi="黑体" w:cs="宋体" w:hint="eastAsia"/>
        </w:rPr>
        <w:t>提供</w:t>
      </w:r>
    </w:p>
    <w:p w14:paraId="24AEF92A" w14:textId="77777777" w:rsidR="00C330C8" w:rsidRPr="00FF19A4" w:rsidRDefault="00C330C8" w:rsidP="00952101">
      <w:pPr>
        <w:pStyle w:val="aa"/>
        <w:widowControl w:val="0"/>
        <w:spacing w:after="0" w:line="360" w:lineRule="auto"/>
        <w:ind w:right="-6"/>
        <w:rPr>
          <w:rFonts w:ascii="黑体" w:eastAsia="黑体" w:hAnsi="黑体"/>
          <w:b/>
          <w:sz w:val="21"/>
          <w:szCs w:val="21"/>
        </w:rPr>
      </w:pPr>
    </w:p>
    <w:p w14:paraId="67997DB2" w14:textId="77777777" w:rsidR="003D7CAD" w:rsidRPr="00952101" w:rsidRDefault="00952101" w:rsidP="00952101">
      <w:pPr>
        <w:pStyle w:val="aa"/>
        <w:widowControl w:val="0"/>
        <w:spacing w:beforeLines="100" w:before="312" w:afterLines="100" w:after="312" w:line="360" w:lineRule="auto"/>
        <w:ind w:right="-6"/>
        <w:jc w:val="both"/>
        <w:rPr>
          <w:rFonts w:ascii="黑体" w:eastAsia="黑体" w:hAnsi="黑体"/>
          <w:b/>
          <w:sz w:val="32"/>
          <w:szCs w:val="24"/>
        </w:rPr>
      </w:pPr>
      <w:r>
        <w:rPr>
          <w:rFonts w:ascii="黑体" w:eastAsia="黑体" w:hAnsi="黑体" w:hint="eastAsia"/>
          <w:b/>
          <w:sz w:val="32"/>
          <w:szCs w:val="24"/>
        </w:rPr>
        <w:t xml:space="preserve">第一条 </w:t>
      </w:r>
      <w:r w:rsidR="00A01E79" w:rsidRPr="00952101">
        <w:rPr>
          <w:rFonts w:ascii="黑体" w:eastAsia="黑体" w:hAnsi="黑体" w:hint="eastAsia"/>
          <w:b/>
          <w:sz w:val="32"/>
          <w:szCs w:val="24"/>
        </w:rPr>
        <w:t>服务概述</w:t>
      </w:r>
    </w:p>
    <w:p w14:paraId="067813C6" w14:textId="77777777" w:rsidR="003D7CAD" w:rsidRPr="00952101" w:rsidRDefault="00A01E79" w:rsidP="00952101">
      <w:pPr>
        <w:pStyle w:val="aa"/>
        <w:snapToGrid w:val="0"/>
        <w:spacing w:beforeLines="50" w:before="156" w:afterLines="50" w:after="156" w:line="360" w:lineRule="auto"/>
        <w:ind w:right="-6"/>
        <w:rPr>
          <w:rFonts w:ascii="黑体" w:eastAsia="黑体" w:hAnsi="黑体"/>
          <w:szCs w:val="24"/>
        </w:rPr>
      </w:pPr>
      <w:r w:rsidRPr="00952101">
        <w:rPr>
          <w:rFonts w:ascii="黑体" w:eastAsia="黑体" w:hAnsi="黑体" w:hint="eastAsia"/>
          <w:b/>
          <w:szCs w:val="24"/>
        </w:rPr>
        <w:t>1</w:t>
      </w:r>
      <w:r w:rsidR="00952101" w:rsidRPr="00952101">
        <w:rPr>
          <w:rFonts w:ascii="黑体" w:eastAsia="黑体" w:hAnsi="黑体" w:hint="eastAsia"/>
          <w:b/>
          <w:szCs w:val="24"/>
        </w:rPr>
        <w:t>、</w:t>
      </w:r>
      <w:r w:rsidRPr="00952101">
        <w:rPr>
          <w:rFonts w:ascii="黑体" w:eastAsia="黑体" w:hAnsi="黑体" w:hint="eastAsia"/>
          <w:b/>
          <w:szCs w:val="24"/>
        </w:rPr>
        <w:t>服务内容：</w:t>
      </w:r>
      <w:r w:rsidRPr="00952101">
        <w:rPr>
          <w:rFonts w:ascii="黑体" w:eastAsia="黑体" w:hAnsi="黑体" w:hint="eastAsia"/>
          <w:szCs w:val="24"/>
        </w:rPr>
        <w:t>重大疾病绿色通道服务根据不同的</w:t>
      </w:r>
      <w:r w:rsidR="00AF1882" w:rsidRPr="00952101">
        <w:rPr>
          <w:rFonts w:ascii="黑体" w:eastAsia="黑体" w:hAnsi="黑体" w:hint="eastAsia"/>
          <w:szCs w:val="24"/>
        </w:rPr>
        <w:t>保额</w:t>
      </w:r>
      <w:r w:rsidRPr="00952101">
        <w:rPr>
          <w:rFonts w:ascii="黑体" w:eastAsia="黑体" w:hAnsi="黑体" w:hint="eastAsia"/>
          <w:szCs w:val="24"/>
        </w:rPr>
        <w:t>划分,享受不同的服务内容,详见《服务项目列表》</w:t>
      </w:r>
    </w:p>
    <w:p w14:paraId="479B3AF1" w14:textId="77777777" w:rsidR="003D7CAD" w:rsidRDefault="00952101" w:rsidP="00952101">
      <w:pPr>
        <w:pStyle w:val="aa"/>
        <w:spacing w:beforeLines="50" w:before="156" w:afterLines="50" w:after="156" w:line="360" w:lineRule="auto"/>
        <w:ind w:right="-6"/>
        <w:rPr>
          <w:rFonts w:ascii="黑体" w:eastAsia="黑体" w:hAnsi="黑体" w:cs="宋体"/>
          <w:bCs/>
          <w:szCs w:val="24"/>
        </w:rPr>
      </w:pPr>
      <w:r w:rsidRPr="00952101">
        <w:rPr>
          <w:rFonts w:ascii="黑体" w:eastAsia="黑体" w:hAnsi="黑体"/>
          <w:b/>
          <w:szCs w:val="24"/>
        </w:rPr>
        <w:lastRenderedPageBreak/>
        <w:t>2</w:t>
      </w:r>
      <w:r w:rsidRPr="00952101">
        <w:rPr>
          <w:rFonts w:ascii="黑体" w:eastAsia="黑体" w:hAnsi="黑体" w:hint="eastAsia"/>
          <w:b/>
          <w:szCs w:val="24"/>
        </w:rPr>
        <w:t>、</w:t>
      </w:r>
      <w:r w:rsidR="00A01E79" w:rsidRPr="00952101">
        <w:rPr>
          <w:rFonts w:ascii="黑体" w:eastAsia="黑体" w:hAnsi="黑体" w:hint="eastAsia"/>
          <w:b/>
          <w:szCs w:val="24"/>
        </w:rPr>
        <w:t>服务使用期限：</w:t>
      </w:r>
      <w:r w:rsidR="00A01E79" w:rsidRPr="00952101">
        <w:rPr>
          <w:rFonts w:ascii="黑体" w:eastAsia="黑体" w:hAnsi="黑体" w:cs="宋体" w:hint="eastAsia"/>
          <w:bCs/>
          <w:szCs w:val="24"/>
        </w:rPr>
        <w:t>电话医生、用药咨询、体检预约等服务项目，自保险合同生效后</w:t>
      </w:r>
      <w:r w:rsidR="0095295B" w:rsidRPr="00952101">
        <w:rPr>
          <w:rFonts w:ascii="黑体" w:eastAsia="黑体" w:hAnsi="黑体" w:cs="宋体" w:hint="eastAsia"/>
          <w:bCs/>
          <w:szCs w:val="24"/>
        </w:rPr>
        <w:t>第</w:t>
      </w:r>
      <w:r w:rsidR="00DB38AC">
        <w:rPr>
          <w:rFonts w:ascii="黑体" w:eastAsia="黑体" w:hAnsi="黑体" w:cs="宋体" w:hint="eastAsia"/>
          <w:bCs/>
          <w:szCs w:val="24"/>
        </w:rPr>
        <w:t>一</w:t>
      </w:r>
      <w:r w:rsidR="00A01E79" w:rsidRPr="00952101">
        <w:rPr>
          <w:rFonts w:ascii="黑体" w:eastAsia="黑体" w:hAnsi="黑体" w:cs="宋体" w:hint="eastAsia"/>
          <w:bCs/>
          <w:szCs w:val="24"/>
        </w:rPr>
        <w:t>个</w:t>
      </w:r>
      <w:r w:rsidR="006E210E" w:rsidRPr="00952101">
        <w:rPr>
          <w:rFonts w:ascii="黑体" w:eastAsia="黑体" w:hAnsi="黑体" w:cs="宋体" w:hint="eastAsia"/>
          <w:bCs/>
          <w:szCs w:val="24"/>
        </w:rPr>
        <w:t>工作</w:t>
      </w:r>
      <w:r w:rsidR="00A01E79" w:rsidRPr="00952101">
        <w:rPr>
          <w:rFonts w:ascii="黑体" w:eastAsia="黑体" w:hAnsi="黑体" w:cs="宋体" w:hint="eastAsia"/>
          <w:bCs/>
          <w:szCs w:val="24"/>
        </w:rPr>
        <w:t>日</w:t>
      </w:r>
      <w:r w:rsidR="006E210E" w:rsidRPr="00952101">
        <w:rPr>
          <w:rFonts w:ascii="黑体" w:eastAsia="黑体" w:hAnsi="黑体" w:cs="宋体" w:hint="eastAsia"/>
          <w:bCs/>
          <w:szCs w:val="24"/>
        </w:rPr>
        <w:t>后</w:t>
      </w:r>
      <w:r w:rsidR="00A01E79" w:rsidRPr="00952101">
        <w:rPr>
          <w:rFonts w:ascii="黑体" w:eastAsia="黑体" w:hAnsi="黑体" w:cs="宋体" w:hint="eastAsia"/>
          <w:bCs/>
          <w:szCs w:val="24"/>
        </w:rPr>
        <w:t>开始，</w:t>
      </w:r>
      <w:bookmarkStart w:id="1" w:name="_Hlk521603009"/>
      <w:r w:rsidR="00A01E79" w:rsidRPr="00952101">
        <w:rPr>
          <w:rFonts w:ascii="黑体" w:eastAsia="黑体" w:hAnsi="黑体" w:cs="宋体" w:hint="eastAsia"/>
          <w:bCs/>
          <w:szCs w:val="24"/>
        </w:rPr>
        <w:t>您即</w:t>
      </w:r>
      <w:r w:rsidR="00A01E79" w:rsidRPr="00952101">
        <w:rPr>
          <w:rFonts w:ascii="黑体" w:eastAsia="黑体" w:hAnsi="黑体" w:hint="eastAsia"/>
          <w:szCs w:val="24"/>
        </w:rPr>
        <w:t>可以提出服务使用申请</w:t>
      </w:r>
      <w:bookmarkEnd w:id="1"/>
      <w:r w:rsidR="00A01E79" w:rsidRPr="00952101">
        <w:rPr>
          <w:rFonts w:ascii="黑体" w:eastAsia="黑体" w:hAnsi="黑体" w:cs="宋体" w:hint="eastAsia"/>
          <w:bCs/>
          <w:szCs w:val="24"/>
        </w:rPr>
        <w:t>；其他服务项目自保险合同等待期满后第一个</w:t>
      </w:r>
      <w:r w:rsidR="006E210E" w:rsidRPr="00952101">
        <w:rPr>
          <w:rFonts w:ascii="黑体" w:eastAsia="黑体" w:hAnsi="黑体" w:cs="宋体" w:hint="eastAsia"/>
          <w:bCs/>
          <w:szCs w:val="24"/>
        </w:rPr>
        <w:t>工作</w:t>
      </w:r>
      <w:r w:rsidR="00A01E79" w:rsidRPr="00952101">
        <w:rPr>
          <w:rFonts w:ascii="黑体" w:eastAsia="黑体" w:hAnsi="黑体" w:cs="宋体" w:hint="eastAsia"/>
          <w:bCs/>
          <w:szCs w:val="24"/>
        </w:rPr>
        <w:t>日</w:t>
      </w:r>
      <w:r w:rsidR="002761F9">
        <w:rPr>
          <w:rFonts w:ascii="黑体" w:eastAsia="黑体" w:hAnsi="黑体" w:cs="宋体" w:hint="eastAsia"/>
          <w:bCs/>
          <w:szCs w:val="24"/>
        </w:rPr>
        <w:t>后</w:t>
      </w:r>
      <w:r w:rsidR="00A01E79" w:rsidRPr="00952101">
        <w:rPr>
          <w:rFonts w:ascii="黑体" w:eastAsia="黑体" w:hAnsi="黑体" w:cs="宋体" w:hint="eastAsia"/>
          <w:bCs/>
          <w:szCs w:val="24"/>
        </w:rPr>
        <w:t>开始，您</w:t>
      </w:r>
      <w:r w:rsidR="008C36A2">
        <w:rPr>
          <w:rFonts w:ascii="黑体" w:eastAsia="黑体" w:hAnsi="黑体" w:cs="宋体" w:hint="eastAsia"/>
          <w:bCs/>
          <w:szCs w:val="24"/>
        </w:rPr>
        <w:t>即</w:t>
      </w:r>
      <w:r w:rsidR="00A01E79" w:rsidRPr="00952101">
        <w:rPr>
          <w:rFonts w:ascii="黑体" w:eastAsia="黑体" w:hAnsi="黑体" w:cs="宋体" w:hint="eastAsia"/>
          <w:bCs/>
          <w:szCs w:val="24"/>
        </w:rPr>
        <w:t>可以提出服务使用申请。</w:t>
      </w:r>
      <w:r w:rsidR="00A01E79" w:rsidRPr="00952101">
        <w:rPr>
          <w:rFonts w:ascii="黑体" w:eastAsia="黑体" w:hAnsi="黑体" w:hint="eastAsia"/>
          <w:szCs w:val="24"/>
        </w:rPr>
        <w:t>保险期间届满或者退保、失效后，</w:t>
      </w:r>
      <w:r w:rsidR="00A01E79" w:rsidRPr="00952101">
        <w:rPr>
          <w:rFonts w:ascii="黑体" w:eastAsia="黑体" w:hAnsi="黑体" w:cs="宋体" w:hint="eastAsia"/>
          <w:bCs/>
          <w:szCs w:val="24"/>
        </w:rPr>
        <w:t>服务机构将不再提供未完成服务。已经完成次年续保的被保险人使用服务不受前述期限限制。</w:t>
      </w:r>
    </w:p>
    <w:p w14:paraId="2931093E" w14:textId="77777777" w:rsidR="003D7CAD" w:rsidRPr="00952101" w:rsidRDefault="00471121" w:rsidP="00952101">
      <w:pPr>
        <w:snapToGrid w:val="0"/>
        <w:spacing w:before="50" w:afterLines="50" w:after="156" w:line="360" w:lineRule="auto"/>
        <w:rPr>
          <w:rFonts w:ascii="黑体" w:eastAsia="黑体" w:hAnsi="黑体"/>
          <w:kern w:val="0"/>
        </w:rPr>
      </w:pPr>
      <w:r>
        <w:rPr>
          <w:rFonts w:ascii="黑体" w:eastAsia="黑体" w:hAnsi="黑体" w:hint="eastAsia"/>
          <w:b/>
          <w:kern w:val="0"/>
        </w:rPr>
        <w:t>3</w:t>
      </w:r>
      <w:r w:rsidR="00952101" w:rsidRPr="00952101">
        <w:rPr>
          <w:rFonts w:ascii="黑体" w:eastAsia="黑体" w:hAnsi="黑体" w:hint="eastAsia"/>
          <w:b/>
          <w:kern w:val="0"/>
        </w:rPr>
        <w:t>、</w:t>
      </w:r>
      <w:r w:rsidR="00A01E79" w:rsidRPr="00952101">
        <w:rPr>
          <w:rFonts w:ascii="黑体" w:eastAsia="黑体" w:hAnsi="黑体" w:hint="eastAsia"/>
          <w:b/>
          <w:kern w:val="0"/>
        </w:rPr>
        <w:t>服务的使用次数：</w:t>
      </w:r>
      <w:r w:rsidR="00A01E79" w:rsidRPr="00952101">
        <w:rPr>
          <w:rFonts w:ascii="黑体" w:eastAsia="黑体" w:hAnsi="黑体" w:hint="eastAsia"/>
          <w:kern w:val="0"/>
        </w:rPr>
        <w:t>上述服务使用有效期限内，您可根据实际需要选择申请具体服务内容，每项服务内容使用次数详见《</w:t>
      </w:r>
      <w:r w:rsidR="000B7B6D" w:rsidRPr="00952101">
        <w:rPr>
          <w:rFonts w:ascii="黑体" w:eastAsia="黑体" w:hAnsi="黑体" w:hint="eastAsia"/>
          <w:kern w:val="0"/>
        </w:rPr>
        <w:t>服务</w:t>
      </w:r>
      <w:r w:rsidR="00A01E79" w:rsidRPr="00952101">
        <w:rPr>
          <w:rFonts w:ascii="黑体" w:eastAsia="黑体" w:hAnsi="黑体" w:hint="eastAsia"/>
          <w:kern w:val="0"/>
        </w:rPr>
        <w:t>项目列表》。</w:t>
      </w:r>
    </w:p>
    <w:p w14:paraId="593C5342" w14:textId="77777777" w:rsidR="003D7CAD" w:rsidRPr="00FF19A4" w:rsidRDefault="003D7CAD">
      <w:pPr>
        <w:pStyle w:val="aa"/>
        <w:widowControl w:val="0"/>
        <w:snapToGrid w:val="0"/>
        <w:spacing w:beforeLines="50" w:before="156" w:afterLines="50" w:after="156"/>
        <w:ind w:right="-6"/>
        <w:jc w:val="both"/>
        <w:rPr>
          <w:rFonts w:ascii="黑体" w:eastAsia="黑体" w:hAnsi="黑体"/>
          <w:b/>
          <w:color w:val="FF0000"/>
          <w:sz w:val="21"/>
          <w:szCs w:val="21"/>
        </w:rPr>
      </w:pPr>
    </w:p>
    <w:p w14:paraId="7A52EC9B" w14:textId="77777777" w:rsidR="003D7CAD" w:rsidRPr="00952101" w:rsidRDefault="00A01E79" w:rsidP="00952101">
      <w:pPr>
        <w:pStyle w:val="aa"/>
        <w:spacing w:beforeLines="50" w:before="156" w:afterLines="50" w:after="156" w:line="360" w:lineRule="auto"/>
        <w:ind w:right="-6"/>
        <w:contextualSpacing/>
        <w:rPr>
          <w:rFonts w:ascii="黑体" w:eastAsia="黑体" w:hAnsi="黑体"/>
          <w:b/>
          <w:bCs/>
          <w:sz w:val="32"/>
          <w:szCs w:val="24"/>
        </w:rPr>
      </w:pPr>
      <w:r w:rsidRPr="00952101">
        <w:rPr>
          <w:rFonts w:ascii="黑体" w:eastAsia="黑体" w:hAnsi="黑体" w:hint="eastAsia"/>
          <w:b/>
          <w:bCs/>
          <w:sz w:val="32"/>
          <w:szCs w:val="24"/>
        </w:rPr>
        <w:t>第二条</w:t>
      </w:r>
      <w:r w:rsidR="00952101">
        <w:rPr>
          <w:rFonts w:ascii="黑体" w:eastAsia="黑体" w:hAnsi="黑体" w:hint="eastAsia"/>
          <w:b/>
          <w:bCs/>
          <w:sz w:val="32"/>
          <w:szCs w:val="24"/>
        </w:rPr>
        <w:t xml:space="preserve"> </w:t>
      </w:r>
      <w:r w:rsidRPr="00952101">
        <w:rPr>
          <w:rFonts w:ascii="黑体" w:eastAsia="黑体" w:hAnsi="黑体" w:hint="eastAsia"/>
          <w:b/>
          <w:bCs/>
          <w:sz w:val="32"/>
          <w:szCs w:val="24"/>
        </w:rPr>
        <w:t>服务</w:t>
      </w:r>
      <w:r w:rsidR="00A2767F">
        <w:rPr>
          <w:rFonts w:ascii="黑体" w:eastAsia="黑体" w:hAnsi="黑体" w:hint="eastAsia"/>
          <w:b/>
          <w:bCs/>
          <w:sz w:val="32"/>
          <w:szCs w:val="24"/>
        </w:rPr>
        <w:t>使用指南</w:t>
      </w:r>
      <w:r w:rsidRPr="00952101">
        <w:rPr>
          <w:rFonts w:ascii="黑体" w:eastAsia="黑体" w:hAnsi="黑体" w:hint="eastAsia"/>
          <w:b/>
          <w:bCs/>
          <w:sz w:val="32"/>
          <w:szCs w:val="24"/>
        </w:rPr>
        <w:t>：</w:t>
      </w:r>
    </w:p>
    <w:p w14:paraId="5A4BEA25" w14:textId="77777777" w:rsidR="003D7CAD" w:rsidRPr="00952101" w:rsidRDefault="00A7755C" w:rsidP="00952101">
      <w:pPr>
        <w:pStyle w:val="aa"/>
        <w:spacing w:beforeLines="50" w:before="156" w:afterLines="50" w:after="156" w:line="360" w:lineRule="auto"/>
        <w:ind w:right="-6"/>
        <w:contextualSpacing/>
        <w:rPr>
          <w:rFonts w:ascii="黑体" w:eastAsia="黑体" w:hAnsi="黑体"/>
          <w:bCs/>
          <w:szCs w:val="24"/>
        </w:rPr>
      </w:pPr>
      <w:r>
        <w:rPr>
          <w:rFonts w:ascii="黑体" w:eastAsia="黑体" w:hAnsi="黑体"/>
          <w:b/>
          <w:bCs/>
          <w:szCs w:val="24"/>
        </w:rPr>
        <w:t>1</w:t>
      </w:r>
      <w:r w:rsidR="00832161">
        <w:rPr>
          <w:rFonts w:ascii="黑体" w:eastAsia="黑体" w:hAnsi="黑体"/>
          <w:b/>
          <w:bCs/>
          <w:szCs w:val="24"/>
        </w:rPr>
        <w:t>.</w:t>
      </w:r>
      <w:r w:rsidR="00A01E79" w:rsidRPr="00952101">
        <w:rPr>
          <w:rFonts w:ascii="黑体" w:eastAsia="黑体" w:hAnsi="黑体" w:hint="eastAsia"/>
          <w:b/>
          <w:bCs/>
          <w:szCs w:val="24"/>
        </w:rPr>
        <w:t>电话咨询类项目</w:t>
      </w:r>
      <w:r w:rsidR="00952101">
        <w:rPr>
          <w:rFonts w:ascii="黑体" w:eastAsia="黑体" w:hAnsi="黑体" w:hint="eastAsia"/>
          <w:b/>
          <w:bCs/>
          <w:szCs w:val="24"/>
        </w:rPr>
        <w:t>：</w:t>
      </w:r>
      <w:r w:rsidR="006E5C00" w:rsidRPr="006E5C00">
        <w:rPr>
          <w:rFonts w:ascii="黑体" w:eastAsia="黑体" w:hAnsi="黑体" w:hint="eastAsia"/>
          <w:bCs/>
          <w:szCs w:val="24"/>
        </w:rPr>
        <w:t>电话医生、用药咨询、体检预约，</w:t>
      </w:r>
      <w:r w:rsidR="006E5C00">
        <w:rPr>
          <w:rFonts w:ascii="黑体" w:eastAsia="黑体" w:hAnsi="黑体" w:hint="eastAsia"/>
          <w:bCs/>
          <w:szCs w:val="24"/>
        </w:rPr>
        <w:t>请</w:t>
      </w:r>
      <w:r w:rsidR="00A01E79" w:rsidRPr="00952101">
        <w:rPr>
          <w:rFonts w:ascii="黑体" w:eastAsia="黑体" w:hAnsi="黑体" w:hint="eastAsia"/>
          <w:bCs/>
          <w:szCs w:val="24"/>
        </w:rPr>
        <w:t>拨打国宝健康服务专线028-87079663</w:t>
      </w:r>
      <w:r w:rsidR="00832161">
        <w:rPr>
          <w:rFonts w:ascii="黑体" w:eastAsia="黑体" w:hAnsi="黑体" w:hint="eastAsia"/>
          <w:bCs/>
          <w:szCs w:val="24"/>
        </w:rPr>
        <w:t>，提供投保人</w:t>
      </w:r>
      <w:r w:rsidR="007B1242">
        <w:rPr>
          <w:rFonts w:ascii="黑体" w:eastAsia="黑体" w:hAnsi="黑体" w:hint="eastAsia"/>
          <w:bCs/>
          <w:szCs w:val="24"/>
        </w:rPr>
        <w:t>姓名和</w:t>
      </w:r>
      <w:r w:rsidR="00832161">
        <w:rPr>
          <w:rFonts w:ascii="黑体" w:eastAsia="黑体" w:hAnsi="黑体" w:hint="eastAsia"/>
          <w:bCs/>
          <w:szCs w:val="24"/>
        </w:rPr>
        <w:t>电话号码后6位即</w:t>
      </w:r>
      <w:r w:rsidR="00A01E79" w:rsidRPr="00952101">
        <w:rPr>
          <w:rFonts w:ascii="黑体" w:eastAsia="黑体" w:hAnsi="黑体" w:hint="eastAsia"/>
          <w:bCs/>
          <w:szCs w:val="24"/>
        </w:rPr>
        <w:t>可</w:t>
      </w:r>
      <w:r w:rsidR="00345A73">
        <w:rPr>
          <w:rFonts w:ascii="黑体" w:eastAsia="黑体" w:hAnsi="黑体" w:hint="eastAsia"/>
          <w:bCs/>
          <w:szCs w:val="24"/>
        </w:rPr>
        <w:t>使用</w:t>
      </w:r>
      <w:r w:rsidR="00EC07D7" w:rsidRPr="00952101">
        <w:rPr>
          <w:rFonts w:ascii="黑体" w:eastAsia="黑体" w:hAnsi="黑体" w:cs="宋体" w:hint="eastAsia"/>
          <w:bCs/>
          <w:szCs w:val="24"/>
        </w:rPr>
        <w:t>。</w:t>
      </w:r>
    </w:p>
    <w:p w14:paraId="2D6286C0" w14:textId="77777777" w:rsidR="003D7CAD" w:rsidRPr="00952101" w:rsidRDefault="00A7755C" w:rsidP="00832161">
      <w:pPr>
        <w:pStyle w:val="aa"/>
        <w:tabs>
          <w:tab w:val="left" w:pos="312"/>
        </w:tabs>
        <w:spacing w:beforeLines="50" w:before="156" w:afterLines="50" w:after="156" w:line="360" w:lineRule="auto"/>
        <w:ind w:right="-6"/>
        <w:contextualSpacing/>
        <w:rPr>
          <w:rFonts w:ascii="黑体" w:eastAsia="黑体" w:hAnsi="黑体"/>
          <w:b/>
          <w:bCs/>
          <w:szCs w:val="24"/>
        </w:rPr>
      </w:pPr>
      <w:r>
        <w:rPr>
          <w:rFonts w:ascii="黑体" w:eastAsia="黑体" w:hAnsi="黑体"/>
          <w:b/>
          <w:bCs/>
          <w:szCs w:val="24"/>
        </w:rPr>
        <w:t>2</w:t>
      </w:r>
      <w:r w:rsidR="00832161">
        <w:rPr>
          <w:rFonts w:ascii="黑体" w:eastAsia="黑体" w:hAnsi="黑体"/>
          <w:b/>
          <w:bCs/>
          <w:szCs w:val="24"/>
        </w:rPr>
        <w:t>.</w:t>
      </w:r>
      <w:r w:rsidR="00A01E79" w:rsidRPr="00952101">
        <w:rPr>
          <w:rFonts w:ascii="黑体" w:eastAsia="黑体" w:hAnsi="黑体" w:hint="eastAsia"/>
          <w:b/>
          <w:bCs/>
          <w:szCs w:val="24"/>
        </w:rPr>
        <w:t>提交资料审核类项目</w:t>
      </w:r>
      <w:r w:rsidR="00952101" w:rsidRPr="00952101">
        <w:rPr>
          <w:rFonts w:ascii="黑体" w:eastAsia="黑体" w:hAnsi="黑体" w:hint="eastAsia"/>
          <w:b/>
          <w:bCs/>
          <w:szCs w:val="24"/>
        </w:rPr>
        <w:t>：</w:t>
      </w:r>
      <w:r w:rsidR="00345A73" w:rsidRPr="00345A73">
        <w:rPr>
          <w:rFonts w:ascii="黑体" w:eastAsia="黑体" w:hAnsi="黑体" w:hint="eastAsia"/>
          <w:bCs/>
          <w:szCs w:val="24"/>
        </w:rPr>
        <w:t>专家门诊预约、就医陪诊、快速住院、手术协调、国内转诊、国内二次诊疗、国际转诊、国际二次诊疗、路费报销、复诊服务、术后康复管理、</w:t>
      </w:r>
      <w:r w:rsidR="00BB2598" w:rsidRPr="00BB2598">
        <w:rPr>
          <w:rFonts w:ascii="黑体" w:eastAsia="黑体" w:hAnsi="黑体" w:hint="eastAsia"/>
          <w:bCs/>
          <w:szCs w:val="24"/>
        </w:rPr>
        <w:t>用药管理</w:t>
      </w:r>
      <w:r w:rsidR="00345A73" w:rsidRPr="00345A73">
        <w:rPr>
          <w:rFonts w:ascii="黑体" w:eastAsia="黑体" w:hAnsi="黑体" w:hint="eastAsia"/>
          <w:bCs/>
          <w:szCs w:val="24"/>
        </w:rPr>
        <w:t>，</w:t>
      </w:r>
      <w:r w:rsidR="00345A73">
        <w:rPr>
          <w:rFonts w:ascii="黑体" w:eastAsia="黑体" w:hAnsi="黑体" w:hint="eastAsia"/>
          <w:bCs/>
          <w:szCs w:val="24"/>
        </w:rPr>
        <w:t>请</w:t>
      </w:r>
      <w:r w:rsidR="00A01E79" w:rsidRPr="00952101">
        <w:rPr>
          <w:rFonts w:ascii="黑体" w:eastAsia="黑体" w:hAnsi="黑体" w:hint="eastAsia"/>
          <w:bCs/>
          <w:szCs w:val="24"/>
        </w:rPr>
        <w:t>拨打国宝服务热线95795200</w:t>
      </w:r>
      <w:r w:rsidR="00345A73">
        <w:rPr>
          <w:rFonts w:ascii="黑体" w:eastAsia="黑体" w:hAnsi="黑体" w:hint="eastAsia"/>
          <w:bCs/>
          <w:szCs w:val="24"/>
        </w:rPr>
        <w:t>申请</w:t>
      </w:r>
      <w:r w:rsidR="006302DB">
        <w:rPr>
          <w:rFonts w:ascii="黑体" w:eastAsia="黑体" w:hAnsi="黑体" w:hint="eastAsia"/>
          <w:bCs/>
          <w:szCs w:val="24"/>
        </w:rPr>
        <w:t>，</w:t>
      </w:r>
      <w:r w:rsidR="00345A73">
        <w:rPr>
          <w:rFonts w:ascii="黑体" w:eastAsia="黑体" w:hAnsi="黑体" w:hint="eastAsia"/>
          <w:bCs/>
          <w:szCs w:val="24"/>
        </w:rPr>
        <w:t>需</w:t>
      </w:r>
      <w:r w:rsidR="00C06452" w:rsidRPr="00C06452">
        <w:rPr>
          <w:rFonts w:ascii="黑体" w:eastAsia="黑体" w:hAnsi="黑体" w:hint="eastAsia"/>
          <w:bCs/>
          <w:szCs w:val="24"/>
        </w:rPr>
        <w:t>罹患的疾病诊断或疑似诊断为服务约定的重大疾病或轻症疾病</w:t>
      </w:r>
      <w:r w:rsidR="00471121">
        <w:rPr>
          <w:rFonts w:ascii="黑体" w:eastAsia="黑体" w:hAnsi="黑体" w:hint="eastAsia"/>
          <w:bCs/>
          <w:szCs w:val="24"/>
        </w:rPr>
        <w:t>，同时</w:t>
      </w:r>
      <w:r w:rsidR="00A01E79" w:rsidRPr="00952101">
        <w:rPr>
          <w:rFonts w:ascii="黑体" w:eastAsia="黑体" w:hAnsi="黑体" w:hint="eastAsia"/>
          <w:bCs/>
          <w:szCs w:val="24"/>
        </w:rPr>
        <w:t>提交</w:t>
      </w:r>
      <w:r w:rsidR="00B176A3" w:rsidRPr="00952101">
        <w:rPr>
          <w:rFonts w:ascii="黑体" w:eastAsia="黑体" w:hAnsi="黑体" w:hint="eastAsia"/>
          <w:bCs/>
          <w:szCs w:val="24"/>
        </w:rPr>
        <w:t>中国二级以及以上医院</w:t>
      </w:r>
      <w:r w:rsidR="00B176A3">
        <w:rPr>
          <w:rFonts w:ascii="黑体" w:eastAsia="黑体" w:hAnsi="黑体" w:hint="eastAsia"/>
          <w:bCs/>
          <w:szCs w:val="24"/>
        </w:rPr>
        <w:t>出具的诊断证明、</w:t>
      </w:r>
      <w:r w:rsidR="007B1242">
        <w:rPr>
          <w:rFonts w:ascii="黑体" w:eastAsia="黑体" w:hAnsi="黑体" w:hint="eastAsia"/>
          <w:bCs/>
          <w:szCs w:val="24"/>
        </w:rPr>
        <w:t>各类检查报告</w:t>
      </w:r>
      <w:r w:rsidR="0064039D">
        <w:rPr>
          <w:rFonts w:ascii="黑体" w:eastAsia="黑体" w:hAnsi="黑体" w:hint="eastAsia"/>
          <w:bCs/>
          <w:szCs w:val="24"/>
        </w:rPr>
        <w:t>、</w:t>
      </w:r>
      <w:r w:rsidR="00B176A3">
        <w:rPr>
          <w:rFonts w:ascii="黑体" w:eastAsia="黑体" w:hAnsi="黑体" w:hint="eastAsia"/>
          <w:bCs/>
          <w:szCs w:val="24"/>
        </w:rPr>
        <w:t>住院条</w:t>
      </w:r>
      <w:r w:rsidR="00C2324E">
        <w:rPr>
          <w:rFonts w:ascii="黑体" w:eastAsia="黑体" w:hAnsi="黑体" w:hint="eastAsia"/>
          <w:bCs/>
          <w:szCs w:val="24"/>
        </w:rPr>
        <w:t>等资料</w:t>
      </w:r>
      <w:r w:rsidR="00A01E79" w:rsidRPr="00952101">
        <w:rPr>
          <w:rFonts w:ascii="黑体" w:eastAsia="黑体" w:hAnsi="黑体" w:hint="eastAsia"/>
          <w:bCs/>
          <w:szCs w:val="24"/>
        </w:rPr>
        <w:t>，审核通过</w:t>
      </w:r>
      <w:r w:rsidR="009E2CC2">
        <w:rPr>
          <w:rFonts w:ascii="黑体" w:eastAsia="黑体" w:hAnsi="黑体" w:hint="eastAsia"/>
          <w:bCs/>
          <w:szCs w:val="24"/>
        </w:rPr>
        <w:t>后</w:t>
      </w:r>
      <w:r w:rsidR="00A01E79" w:rsidRPr="00952101">
        <w:rPr>
          <w:rFonts w:ascii="黑体" w:eastAsia="黑体" w:hAnsi="黑体" w:hint="eastAsia"/>
          <w:bCs/>
          <w:szCs w:val="24"/>
        </w:rPr>
        <w:t>即可</w:t>
      </w:r>
      <w:r w:rsidR="00345A73">
        <w:rPr>
          <w:rFonts w:ascii="黑体" w:eastAsia="黑体" w:hAnsi="黑体" w:hint="eastAsia"/>
          <w:bCs/>
          <w:szCs w:val="24"/>
        </w:rPr>
        <w:t>提供</w:t>
      </w:r>
      <w:r w:rsidR="00A01E79" w:rsidRPr="00952101">
        <w:rPr>
          <w:rFonts w:ascii="黑体" w:eastAsia="黑体" w:hAnsi="黑体" w:hint="eastAsia"/>
          <w:bCs/>
          <w:szCs w:val="24"/>
        </w:rPr>
        <w:t>服务。</w:t>
      </w:r>
    </w:p>
    <w:p w14:paraId="37D85083" w14:textId="735D36A5" w:rsidR="00832161" w:rsidRPr="00832161" w:rsidRDefault="00A7755C" w:rsidP="00832161">
      <w:pPr>
        <w:pStyle w:val="aa"/>
        <w:tabs>
          <w:tab w:val="left" w:pos="312"/>
        </w:tabs>
        <w:spacing w:beforeLines="50" w:before="156" w:afterLines="50" w:after="156" w:line="360" w:lineRule="auto"/>
        <w:ind w:right="-6"/>
        <w:contextualSpacing/>
        <w:rPr>
          <w:rFonts w:ascii="黑体" w:eastAsia="黑体" w:hAnsi="黑体"/>
          <w:bCs/>
          <w:szCs w:val="24"/>
        </w:rPr>
      </w:pPr>
      <w:r>
        <w:rPr>
          <w:rFonts w:ascii="黑体" w:eastAsia="黑体" w:hAnsi="黑体"/>
          <w:b/>
          <w:bCs/>
          <w:szCs w:val="24"/>
        </w:rPr>
        <w:t>3</w:t>
      </w:r>
      <w:r w:rsidR="00832161">
        <w:rPr>
          <w:rFonts w:ascii="黑体" w:eastAsia="黑体" w:hAnsi="黑体"/>
          <w:b/>
          <w:bCs/>
          <w:szCs w:val="24"/>
        </w:rPr>
        <w:t>.</w:t>
      </w:r>
      <w:r w:rsidR="00A01E79" w:rsidRPr="00952101">
        <w:rPr>
          <w:rFonts w:ascii="黑体" w:eastAsia="黑体" w:hAnsi="黑体" w:hint="eastAsia"/>
          <w:b/>
          <w:bCs/>
          <w:szCs w:val="24"/>
        </w:rPr>
        <w:t>主动服务客户类项目</w:t>
      </w:r>
      <w:r w:rsidR="00952101" w:rsidRPr="00952101">
        <w:rPr>
          <w:rFonts w:ascii="黑体" w:eastAsia="黑体" w:hAnsi="黑体" w:hint="eastAsia"/>
          <w:b/>
          <w:bCs/>
          <w:szCs w:val="24"/>
        </w:rPr>
        <w:t>：</w:t>
      </w:r>
      <w:r w:rsidR="00A01E79" w:rsidRPr="00952101">
        <w:rPr>
          <w:rFonts w:ascii="黑体" w:eastAsia="黑体" w:hAnsi="黑体" w:hint="eastAsia"/>
          <w:bCs/>
          <w:szCs w:val="24"/>
        </w:rPr>
        <w:t>出院后主动致电客户，</w:t>
      </w:r>
      <w:r w:rsidR="00406D85">
        <w:rPr>
          <w:rFonts w:ascii="黑体" w:eastAsia="黑体" w:hAnsi="黑体" w:hint="eastAsia"/>
          <w:bCs/>
          <w:szCs w:val="24"/>
        </w:rPr>
        <w:t>根据</w:t>
      </w:r>
      <w:r w:rsidR="00A01E79" w:rsidRPr="00952101">
        <w:rPr>
          <w:rFonts w:ascii="黑体" w:eastAsia="黑体" w:hAnsi="黑体" w:hint="eastAsia"/>
          <w:bCs/>
          <w:szCs w:val="24"/>
        </w:rPr>
        <w:t>客户需求启动</w:t>
      </w:r>
      <w:r w:rsidR="00052E65">
        <w:rPr>
          <w:rFonts w:ascii="黑体" w:eastAsia="黑体" w:hAnsi="黑体" w:hint="eastAsia"/>
          <w:bCs/>
          <w:szCs w:val="24"/>
        </w:rPr>
        <w:t>术后</w:t>
      </w:r>
      <w:r w:rsidR="00A01E79" w:rsidRPr="00952101">
        <w:rPr>
          <w:rFonts w:ascii="黑体" w:eastAsia="黑体" w:hAnsi="黑体" w:hint="eastAsia"/>
          <w:bCs/>
          <w:szCs w:val="24"/>
        </w:rPr>
        <w:t>康复管理</w:t>
      </w:r>
      <w:r w:rsidR="00414A2C" w:rsidRPr="00952101">
        <w:rPr>
          <w:rFonts w:ascii="黑体" w:eastAsia="黑体" w:hAnsi="黑体" w:hint="eastAsia"/>
          <w:bCs/>
          <w:szCs w:val="24"/>
        </w:rPr>
        <w:t>和</w:t>
      </w:r>
      <w:r w:rsidR="004D5A8C">
        <w:rPr>
          <w:rFonts w:ascii="黑体" w:eastAsia="黑体" w:hAnsi="黑体" w:cs="宋体" w:hint="eastAsia"/>
          <w:color w:val="000000"/>
        </w:rPr>
        <w:t>用药管理</w:t>
      </w:r>
      <w:bookmarkStart w:id="2" w:name="_GoBack"/>
      <w:bookmarkEnd w:id="2"/>
      <w:r w:rsidR="00A01E79" w:rsidRPr="00952101">
        <w:rPr>
          <w:rFonts w:ascii="黑体" w:eastAsia="黑体" w:hAnsi="黑体" w:hint="eastAsia"/>
          <w:bCs/>
          <w:szCs w:val="24"/>
        </w:rPr>
        <w:t>。</w:t>
      </w:r>
    </w:p>
    <w:p w14:paraId="0095867D" w14:textId="77777777" w:rsidR="00952101" w:rsidRPr="00952101" w:rsidRDefault="00952101" w:rsidP="00952101">
      <w:pPr>
        <w:pStyle w:val="aa"/>
        <w:spacing w:beforeLines="50" w:before="156" w:afterLines="50" w:after="156" w:line="360" w:lineRule="auto"/>
        <w:ind w:right="-6"/>
        <w:contextualSpacing/>
        <w:rPr>
          <w:rFonts w:ascii="黑体" w:eastAsia="黑体" w:hAnsi="黑体"/>
          <w:bCs/>
          <w:szCs w:val="24"/>
        </w:rPr>
      </w:pPr>
    </w:p>
    <w:p w14:paraId="0355152C" w14:textId="77777777" w:rsidR="003D7CAD" w:rsidRPr="00952101" w:rsidRDefault="00A01E79" w:rsidP="00952101">
      <w:pPr>
        <w:spacing w:line="360" w:lineRule="auto"/>
        <w:rPr>
          <w:rFonts w:ascii="黑体" w:eastAsia="黑体" w:hAnsi="黑体"/>
          <w:sz w:val="32"/>
        </w:rPr>
      </w:pPr>
      <w:r w:rsidRPr="00952101">
        <w:rPr>
          <w:rFonts w:ascii="黑体" w:eastAsia="黑体" w:hAnsi="黑体" w:hint="eastAsia"/>
          <w:b/>
          <w:kern w:val="0"/>
          <w:sz w:val="32"/>
        </w:rPr>
        <w:t>第三条 服务内容释义</w:t>
      </w:r>
    </w:p>
    <w:tbl>
      <w:tblPr>
        <w:tblW w:w="8925" w:type="dxa"/>
        <w:tblLayout w:type="fixed"/>
        <w:tblLook w:val="04A0" w:firstRow="1" w:lastRow="0" w:firstColumn="1" w:lastColumn="0" w:noHBand="0" w:noVBand="1"/>
      </w:tblPr>
      <w:tblGrid>
        <w:gridCol w:w="790"/>
        <w:gridCol w:w="2577"/>
        <w:gridCol w:w="5558"/>
      </w:tblGrid>
      <w:tr w:rsidR="003D7CAD" w:rsidRPr="00FF19A4" w14:paraId="5E63E7BD" w14:textId="77777777" w:rsidTr="00D45203">
        <w:trPr>
          <w:trHeight w:val="412"/>
          <w:tblHeader/>
        </w:trPr>
        <w:tc>
          <w:tcPr>
            <w:tcW w:w="790" w:type="dxa"/>
            <w:tcBorders>
              <w:top w:val="single" w:sz="8" w:space="0" w:color="A6A6A6"/>
              <w:left w:val="single" w:sz="8" w:space="0" w:color="A6A6A6"/>
              <w:bottom w:val="single" w:sz="8" w:space="0" w:color="A6A6A6"/>
              <w:right w:val="single" w:sz="8" w:space="0" w:color="A6A6A6"/>
            </w:tcBorders>
            <w:shd w:val="clear" w:color="auto" w:fill="00923F"/>
            <w:vAlign w:val="center"/>
          </w:tcPr>
          <w:p w14:paraId="7219EF75" w14:textId="77777777" w:rsidR="003D7CAD" w:rsidRPr="00952101" w:rsidRDefault="00A01E79">
            <w:pPr>
              <w:widowControl/>
              <w:jc w:val="center"/>
              <w:rPr>
                <w:rFonts w:ascii="黑体" w:eastAsia="黑体" w:hAnsi="黑体" w:cs="宋体"/>
                <w:b/>
                <w:bCs/>
                <w:color w:val="FFFFFF"/>
                <w:kern w:val="0"/>
              </w:rPr>
            </w:pPr>
            <w:r w:rsidRPr="00952101">
              <w:rPr>
                <w:rFonts w:ascii="黑体" w:eastAsia="黑体" w:hAnsi="黑体" w:cs="宋体" w:hint="eastAsia"/>
                <w:b/>
                <w:bCs/>
                <w:color w:val="FFFFFF"/>
                <w:kern w:val="0"/>
              </w:rPr>
              <w:t>序号</w:t>
            </w:r>
          </w:p>
        </w:tc>
        <w:tc>
          <w:tcPr>
            <w:tcW w:w="2577" w:type="dxa"/>
            <w:tcBorders>
              <w:top w:val="single" w:sz="8" w:space="0" w:color="A6A6A6"/>
              <w:left w:val="nil"/>
              <w:bottom w:val="single" w:sz="8" w:space="0" w:color="A6A6A6"/>
              <w:right w:val="single" w:sz="8" w:space="0" w:color="A6A6A6"/>
            </w:tcBorders>
            <w:shd w:val="clear" w:color="auto" w:fill="00923F"/>
            <w:vAlign w:val="center"/>
          </w:tcPr>
          <w:p w14:paraId="680442DD" w14:textId="77777777" w:rsidR="003D7CAD" w:rsidRPr="00952101" w:rsidRDefault="00A01E79">
            <w:pPr>
              <w:widowControl/>
              <w:jc w:val="center"/>
              <w:rPr>
                <w:rFonts w:ascii="黑体" w:eastAsia="黑体" w:hAnsi="黑体" w:cs="宋体"/>
                <w:b/>
                <w:bCs/>
                <w:color w:val="FFFFFF"/>
                <w:kern w:val="0"/>
              </w:rPr>
            </w:pPr>
            <w:r w:rsidRPr="00952101">
              <w:rPr>
                <w:rFonts w:ascii="黑体" w:eastAsia="黑体" w:hAnsi="黑体" w:cs="宋体" w:hint="eastAsia"/>
                <w:b/>
                <w:bCs/>
                <w:color w:val="FFFFFF"/>
                <w:kern w:val="0"/>
              </w:rPr>
              <w:t>服务项目</w:t>
            </w:r>
          </w:p>
        </w:tc>
        <w:tc>
          <w:tcPr>
            <w:tcW w:w="5558" w:type="dxa"/>
            <w:tcBorders>
              <w:top w:val="single" w:sz="8" w:space="0" w:color="A6A6A6"/>
              <w:left w:val="nil"/>
              <w:bottom w:val="single" w:sz="8" w:space="0" w:color="A6A6A6"/>
              <w:right w:val="single" w:sz="8" w:space="0" w:color="A6A6A6"/>
            </w:tcBorders>
            <w:shd w:val="clear" w:color="auto" w:fill="00923F"/>
            <w:vAlign w:val="center"/>
          </w:tcPr>
          <w:p w14:paraId="06860469" w14:textId="77777777" w:rsidR="003D7CAD" w:rsidRPr="00952101" w:rsidRDefault="00A01E79">
            <w:pPr>
              <w:widowControl/>
              <w:jc w:val="center"/>
              <w:rPr>
                <w:rFonts w:ascii="黑体" w:eastAsia="黑体" w:hAnsi="黑体" w:cs="宋体"/>
                <w:b/>
                <w:bCs/>
                <w:color w:val="FFFFFF"/>
                <w:kern w:val="0"/>
              </w:rPr>
            </w:pPr>
            <w:r w:rsidRPr="00952101">
              <w:rPr>
                <w:rFonts w:ascii="黑体" w:eastAsia="黑体" w:hAnsi="黑体" w:cs="宋体" w:hint="eastAsia"/>
                <w:b/>
                <w:bCs/>
                <w:color w:val="FFFFFF"/>
                <w:kern w:val="0"/>
              </w:rPr>
              <w:t>服务释义</w:t>
            </w:r>
          </w:p>
        </w:tc>
      </w:tr>
      <w:tr w:rsidR="00206891" w:rsidRPr="00FF19A4" w14:paraId="3EEC8E25"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39BE3552"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1</w:t>
            </w:r>
          </w:p>
        </w:tc>
        <w:tc>
          <w:tcPr>
            <w:tcW w:w="2577" w:type="dxa"/>
            <w:tcBorders>
              <w:top w:val="nil"/>
              <w:left w:val="nil"/>
              <w:bottom w:val="single" w:sz="8" w:space="0" w:color="A6A6A6"/>
              <w:right w:val="single" w:sz="8" w:space="0" w:color="A6A6A6"/>
            </w:tcBorders>
            <w:vAlign w:val="center"/>
          </w:tcPr>
          <w:p w14:paraId="511067B3"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电话医生</w:t>
            </w:r>
          </w:p>
        </w:tc>
        <w:tc>
          <w:tcPr>
            <w:tcW w:w="5558" w:type="dxa"/>
            <w:tcBorders>
              <w:top w:val="nil"/>
              <w:left w:val="nil"/>
              <w:bottom w:val="single" w:sz="8" w:space="0" w:color="A6A6A6"/>
              <w:right w:val="single" w:sz="8" w:space="0" w:color="A6A6A6"/>
            </w:tcBorders>
            <w:vAlign w:val="center"/>
          </w:tcPr>
          <w:p w14:paraId="7D6720DB" w14:textId="77777777" w:rsidR="00206891" w:rsidRPr="00206891" w:rsidRDefault="00206891" w:rsidP="00206891">
            <w:pPr>
              <w:pStyle w:val="13"/>
              <w:widowControl/>
              <w:spacing w:line="360" w:lineRule="auto"/>
              <w:ind w:firstLineChars="0" w:firstLine="0"/>
              <w:jc w:val="left"/>
              <w:rPr>
                <w:rFonts w:ascii="黑体" w:eastAsia="黑体" w:hAnsi="黑体" w:cs="宋体"/>
                <w:color w:val="FF0000"/>
                <w:kern w:val="0"/>
                <w:sz w:val="24"/>
              </w:rPr>
            </w:pPr>
            <w:r w:rsidRPr="00206891">
              <w:rPr>
                <w:rFonts w:ascii="黑体" w:eastAsia="黑体" w:hAnsi="黑体" w:cs="宋体" w:hint="eastAsia"/>
                <w:color w:val="000000"/>
                <w:kern w:val="0"/>
                <w:sz w:val="24"/>
              </w:rPr>
              <w:t>24小时全科医生电话咨询</w:t>
            </w:r>
          </w:p>
          <w:p w14:paraId="786461CC"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常见急性伤、病的处理建议；</w:t>
            </w:r>
          </w:p>
          <w:p w14:paraId="3E08D335"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常见疾病预防和治疗建议；</w:t>
            </w:r>
          </w:p>
          <w:p w14:paraId="739B7B15"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症状、体征答疑：根据症状、体征，分析健康状况、提供解决建议；</w:t>
            </w:r>
          </w:p>
          <w:p w14:paraId="2ECDC4DF"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季节病的预防与治疗建议：针对在不同季节容易高发的疾病，提供预防和治疗方面的建议；</w:t>
            </w:r>
          </w:p>
          <w:p w14:paraId="27067CC0"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lastRenderedPageBreak/>
              <w:t>康复建议：提供疾病、术后康复建议；</w:t>
            </w:r>
          </w:p>
        </w:tc>
      </w:tr>
      <w:tr w:rsidR="00206891" w:rsidRPr="00FF19A4" w14:paraId="22F27D5E"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1415E45B"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lastRenderedPageBreak/>
              <w:t>2</w:t>
            </w:r>
          </w:p>
        </w:tc>
        <w:tc>
          <w:tcPr>
            <w:tcW w:w="2577" w:type="dxa"/>
            <w:tcBorders>
              <w:top w:val="nil"/>
              <w:left w:val="nil"/>
              <w:bottom w:val="single" w:sz="8" w:space="0" w:color="A6A6A6"/>
              <w:right w:val="single" w:sz="8" w:space="0" w:color="A6A6A6"/>
            </w:tcBorders>
            <w:vAlign w:val="center"/>
          </w:tcPr>
          <w:p w14:paraId="26E63267"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用药咨询</w:t>
            </w:r>
          </w:p>
        </w:tc>
        <w:tc>
          <w:tcPr>
            <w:tcW w:w="5558" w:type="dxa"/>
            <w:tcBorders>
              <w:top w:val="nil"/>
              <w:left w:val="nil"/>
              <w:bottom w:val="single" w:sz="8" w:space="0" w:color="A6A6A6"/>
              <w:right w:val="single" w:sz="8" w:space="0" w:color="A6A6A6"/>
            </w:tcBorders>
            <w:vAlign w:val="center"/>
          </w:tcPr>
          <w:p w14:paraId="68286DDC" w14:textId="77777777" w:rsidR="00206891" w:rsidRPr="00206891" w:rsidRDefault="00206891" w:rsidP="00206891">
            <w:pPr>
              <w:pStyle w:val="13"/>
              <w:widowControl/>
              <w:adjustRightInd w:val="0"/>
              <w:snapToGrid w:val="0"/>
              <w:spacing w:line="360" w:lineRule="auto"/>
              <w:ind w:firstLineChars="0" w:firstLine="0"/>
              <w:jc w:val="left"/>
              <w:rPr>
                <w:rFonts w:ascii="黑体" w:eastAsia="黑体" w:hAnsi="黑体" w:cs="宋体"/>
                <w:color w:val="000000"/>
                <w:kern w:val="0"/>
                <w:sz w:val="24"/>
              </w:rPr>
            </w:pPr>
            <w:r w:rsidRPr="00206891">
              <w:rPr>
                <w:rFonts w:ascii="黑体" w:eastAsia="黑体" w:hAnsi="黑体" w:cs="宋体" w:hint="eastAsia"/>
                <w:color w:val="000000"/>
                <w:kern w:val="0"/>
                <w:sz w:val="24"/>
              </w:rPr>
              <w:t>24小时执业药师用药咨询</w:t>
            </w:r>
          </w:p>
          <w:p w14:paraId="720B85F5"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日常用药咨询</w:t>
            </w:r>
          </w:p>
          <w:p w14:paraId="3F1EFD91"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药品配送到家，免费送药。</w:t>
            </w:r>
          </w:p>
        </w:tc>
      </w:tr>
      <w:tr w:rsidR="00206891" w:rsidRPr="00FF19A4" w14:paraId="0AE709D5"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4BC042E2"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3</w:t>
            </w:r>
          </w:p>
        </w:tc>
        <w:tc>
          <w:tcPr>
            <w:tcW w:w="2577" w:type="dxa"/>
            <w:tcBorders>
              <w:top w:val="nil"/>
              <w:left w:val="nil"/>
              <w:bottom w:val="single" w:sz="8" w:space="0" w:color="A6A6A6"/>
              <w:right w:val="single" w:sz="8" w:space="0" w:color="A6A6A6"/>
            </w:tcBorders>
            <w:vAlign w:val="center"/>
          </w:tcPr>
          <w:p w14:paraId="29D2B9BC" w14:textId="77777777" w:rsidR="00206891" w:rsidRPr="00206891" w:rsidRDefault="00206891" w:rsidP="00206891">
            <w:pPr>
              <w:widowControl/>
              <w:spacing w:line="360" w:lineRule="auto"/>
              <w:jc w:val="center"/>
              <w:rPr>
                <w:rFonts w:ascii="黑体" w:eastAsia="黑体" w:hAnsi="黑体" w:cs="宋体"/>
                <w:color w:val="000000" w:themeColor="text1"/>
                <w:kern w:val="0"/>
              </w:rPr>
            </w:pPr>
            <w:r w:rsidRPr="00206891">
              <w:rPr>
                <w:rFonts w:ascii="黑体" w:eastAsia="黑体" w:hAnsi="黑体" w:cs="宋体" w:hint="eastAsia"/>
                <w:color w:val="000000" w:themeColor="text1"/>
                <w:kern w:val="0"/>
              </w:rPr>
              <w:t>体检预约</w:t>
            </w:r>
          </w:p>
        </w:tc>
        <w:tc>
          <w:tcPr>
            <w:tcW w:w="5558" w:type="dxa"/>
            <w:tcBorders>
              <w:top w:val="nil"/>
              <w:left w:val="nil"/>
              <w:bottom w:val="single" w:sz="8" w:space="0" w:color="A6A6A6"/>
              <w:right w:val="single" w:sz="8" w:space="0" w:color="A6A6A6"/>
            </w:tcBorders>
            <w:vAlign w:val="center"/>
          </w:tcPr>
          <w:p w14:paraId="142C2EC7" w14:textId="77777777" w:rsidR="00206891" w:rsidRPr="00206891" w:rsidRDefault="00206891" w:rsidP="00206891">
            <w:pPr>
              <w:pStyle w:val="13"/>
              <w:widowControl/>
              <w:adjustRightInd w:val="0"/>
              <w:snapToGrid w:val="0"/>
              <w:spacing w:line="360" w:lineRule="auto"/>
              <w:ind w:firstLineChars="0" w:firstLine="0"/>
              <w:jc w:val="left"/>
              <w:rPr>
                <w:rFonts w:ascii="黑体" w:eastAsia="黑体" w:hAnsi="黑体" w:cs="宋体"/>
                <w:color w:val="000000" w:themeColor="text1"/>
                <w:kern w:val="0"/>
                <w:sz w:val="24"/>
              </w:rPr>
            </w:pPr>
            <w:r w:rsidRPr="00206891">
              <w:rPr>
                <w:rFonts w:ascii="黑体" w:eastAsia="黑体" w:hAnsi="黑体" w:cs="宋体" w:hint="eastAsia"/>
                <w:color w:val="000000" w:themeColor="text1"/>
                <w:kern w:val="0"/>
                <w:sz w:val="24"/>
              </w:rPr>
              <w:t>定制体检方案及解读体检报告：</w:t>
            </w:r>
          </w:p>
          <w:p w14:paraId="7E0B34B9"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themeColor="text1"/>
                <w:kern w:val="0"/>
                <w:sz w:val="24"/>
              </w:rPr>
            </w:pPr>
            <w:r w:rsidRPr="00206891">
              <w:rPr>
                <w:rFonts w:ascii="黑体" w:eastAsia="黑体" w:hAnsi="黑体" w:cs="宋体" w:hint="eastAsia"/>
                <w:color w:val="000000" w:themeColor="text1"/>
                <w:kern w:val="0"/>
                <w:sz w:val="24"/>
              </w:rPr>
              <w:t>量身定制体检方案，预约体检机构；</w:t>
            </w:r>
          </w:p>
          <w:p w14:paraId="0EF29266" w14:textId="77777777" w:rsidR="00206891" w:rsidRPr="00206891" w:rsidRDefault="00206891" w:rsidP="00206891">
            <w:pPr>
              <w:pStyle w:val="13"/>
              <w:widowControl/>
              <w:numPr>
                <w:ilvl w:val="0"/>
                <w:numId w:val="16"/>
              </w:numPr>
              <w:adjustRightInd w:val="0"/>
              <w:snapToGrid w:val="0"/>
              <w:spacing w:line="360" w:lineRule="auto"/>
              <w:ind w:firstLineChars="0"/>
              <w:jc w:val="left"/>
              <w:rPr>
                <w:rFonts w:ascii="黑体" w:eastAsia="黑体" w:hAnsi="黑体" w:cs="宋体"/>
                <w:color w:val="000000" w:themeColor="text1"/>
                <w:kern w:val="0"/>
                <w:sz w:val="24"/>
              </w:rPr>
            </w:pPr>
            <w:r w:rsidRPr="00206891">
              <w:rPr>
                <w:rFonts w:ascii="黑体" w:eastAsia="黑体" w:hAnsi="黑体" w:cs="宋体" w:hint="eastAsia"/>
                <w:color w:val="000000" w:themeColor="text1"/>
                <w:kern w:val="0"/>
                <w:sz w:val="24"/>
              </w:rPr>
              <w:t>解读体检报告，提出保健、治疗建议；</w:t>
            </w:r>
          </w:p>
        </w:tc>
      </w:tr>
      <w:tr w:rsidR="00206891" w:rsidRPr="00FF19A4" w14:paraId="7DFCDC32"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5C70DB63"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4</w:t>
            </w:r>
          </w:p>
        </w:tc>
        <w:tc>
          <w:tcPr>
            <w:tcW w:w="2577" w:type="dxa"/>
            <w:tcBorders>
              <w:top w:val="nil"/>
              <w:left w:val="nil"/>
              <w:bottom w:val="single" w:sz="8" w:space="0" w:color="A6A6A6"/>
              <w:right w:val="single" w:sz="8" w:space="0" w:color="A6A6A6"/>
            </w:tcBorders>
            <w:vAlign w:val="center"/>
          </w:tcPr>
          <w:p w14:paraId="709D48D7"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专家门诊预约</w:t>
            </w:r>
          </w:p>
        </w:tc>
        <w:tc>
          <w:tcPr>
            <w:tcW w:w="5558" w:type="dxa"/>
            <w:tcBorders>
              <w:top w:val="nil"/>
              <w:left w:val="nil"/>
              <w:bottom w:val="single" w:sz="8" w:space="0" w:color="A6A6A6"/>
              <w:right w:val="single" w:sz="8" w:space="0" w:color="A6A6A6"/>
            </w:tcBorders>
            <w:vAlign w:val="center"/>
          </w:tcPr>
          <w:p w14:paraId="5D00652D"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预约北京、上海、成都等国内大型城市2</w:t>
            </w:r>
            <w:r w:rsidRPr="00206891">
              <w:rPr>
                <w:rFonts w:ascii="黑体" w:eastAsia="黑体" w:hAnsi="黑体" w:cs="宋体"/>
                <w:color w:val="000000"/>
                <w:kern w:val="0"/>
              </w:rPr>
              <w:t>20</w:t>
            </w:r>
            <w:r w:rsidRPr="00206891">
              <w:rPr>
                <w:rFonts w:ascii="黑体" w:eastAsia="黑体" w:hAnsi="黑体" w:cs="宋体" w:hint="eastAsia"/>
                <w:color w:val="000000"/>
                <w:kern w:val="0"/>
              </w:rPr>
              <w:t>余家知名医院的知名专家门诊</w:t>
            </w:r>
          </w:p>
          <w:p w14:paraId="73365FF6" w14:textId="77777777" w:rsidR="00206891" w:rsidRPr="00206891" w:rsidRDefault="00206891" w:rsidP="00206891">
            <w:pPr>
              <w:pStyle w:val="13"/>
              <w:numPr>
                <w:ilvl w:val="0"/>
                <w:numId w:val="18"/>
              </w:numPr>
              <w:adjustRightInd w:val="0"/>
              <w:spacing w:line="360" w:lineRule="auto"/>
              <w:ind w:left="480" w:firstLineChars="0" w:hanging="480"/>
              <w:jc w:val="left"/>
              <w:rPr>
                <w:rFonts w:ascii="黑体" w:eastAsia="黑体" w:hAnsi="黑体" w:cs="宋体"/>
                <w:color w:val="000000"/>
                <w:kern w:val="0"/>
                <w:sz w:val="24"/>
              </w:rPr>
            </w:pPr>
            <w:r w:rsidRPr="00206891">
              <w:rPr>
                <w:rFonts w:ascii="黑体" w:eastAsia="黑体" w:hAnsi="黑体" w:cs="宋体" w:hint="eastAsia"/>
                <w:color w:val="000000"/>
                <w:kern w:val="0"/>
                <w:sz w:val="24"/>
              </w:rPr>
              <w:t>精确分诊</w:t>
            </w:r>
          </w:p>
          <w:p w14:paraId="080C60CC" w14:textId="77777777" w:rsidR="00206891" w:rsidRPr="00206891" w:rsidRDefault="00206891" w:rsidP="00206891">
            <w:pPr>
              <w:pStyle w:val="13"/>
              <w:numPr>
                <w:ilvl w:val="0"/>
                <w:numId w:val="18"/>
              </w:numPr>
              <w:adjustRightInd w:val="0"/>
              <w:spacing w:line="360" w:lineRule="auto"/>
              <w:ind w:left="480" w:firstLineChars="0" w:hanging="480"/>
              <w:jc w:val="left"/>
              <w:rPr>
                <w:rFonts w:ascii="黑体" w:eastAsia="黑体" w:hAnsi="黑体" w:cs="宋体"/>
                <w:color w:val="000000"/>
                <w:kern w:val="0"/>
                <w:sz w:val="24"/>
              </w:rPr>
            </w:pPr>
            <w:r w:rsidRPr="00206891">
              <w:rPr>
                <w:rFonts w:ascii="黑体" w:eastAsia="黑体" w:hAnsi="黑体" w:cs="宋体" w:hint="eastAsia"/>
                <w:color w:val="000000"/>
                <w:kern w:val="0"/>
                <w:sz w:val="24"/>
              </w:rPr>
              <w:t>诊前沟通</w:t>
            </w:r>
          </w:p>
          <w:p w14:paraId="5DEA3279" w14:textId="77777777" w:rsidR="00206891" w:rsidRPr="00206891" w:rsidRDefault="00206891" w:rsidP="00206891">
            <w:pPr>
              <w:pStyle w:val="13"/>
              <w:numPr>
                <w:ilvl w:val="0"/>
                <w:numId w:val="18"/>
              </w:numPr>
              <w:adjustRightInd w:val="0"/>
              <w:spacing w:line="360" w:lineRule="auto"/>
              <w:ind w:left="480" w:firstLineChars="0" w:hanging="480"/>
              <w:jc w:val="left"/>
              <w:rPr>
                <w:rFonts w:ascii="黑体" w:eastAsia="黑体" w:hAnsi="黑体" w:cs="宋体"/>
                <w:color w:val="000000"/>
                <w:kern w:val="0"/>
                <w:sz w:val="24"/>
              </w:rPr>
            </w:pPr>
            <w:r w:rsidRPr="00206891">
              <w:rPr>
                <w:rFonts w:ascii="黑体" w:eastAsia="黑体" w:hAnsi="黑体" w:cs="宋体" w:hint="eastAsia"/>
                <w:color w:val="000000"/>
                <w:kern w:val="0"/>
                <w:sz w:val="24"/>
              </w:rPr>
              <w:t>全程导医</w:t>
            </w:r>
          </w:p>
          <w:p w14:paraId="7C9F26EB" w14:textId="77777777" w:rsidR="00206891" w:rsidRPr="00206891" w:rsidRDefault="00206891" w:rsidP="00206891">
            <w:pPr>
              <w:pStyle w:val="13"/>
              <w:numPr>
                <w:ilvl w:val="0"/>
                <w:numId w:val="18"/>
              </w:numPr>
              <w:adjustRightInd w:val="0"/>
              <w:spacing w:line="360" w:lineRule="auto"/>
              <w:ind w:left="480" w:firstLineChars="0" w:hanging="480"/>
              <w:jc w:val="left"/>
              <w:rPr>
                <w:rFonts w:ascii="黑体" w:eastAsia="黑体" w:hAnsi="黑体" w:cs="宋体"/>
                <w:color w:val="000000"/>
                <w:kern w:val="0"/>
                <w:sz w:val="24"/>
              </w:rPr>
            </w:pPr>
            <w:r w:rsidRPr="00206891">
              <w:rPr>
                <w:rFonts w:ascii="黑体" w:eastAsia="黑体" w:hAnsi="黑体" w:cs="宋体" w:hint="eastAsia"/>
                <w:color w:val="000000"/>
                <w:kern w:val="0"/>
                <w:sz w:val="24"/>
              </w:rPr>
              <w:t>取药送药</w:t>
            </w:r>
          </w:p>
          <w:p w14:paraId="00A4F2D8" w14:textId="77777777" w:rsidR="00206891" w:rsidRPr="00206891" w:rsidRDefault="00206891" w:rsidP="00206891">
            <w:pPr>
              <w:pStyle w:val="13"/>
              <w:widowControl/>
              <w:numPr>
                <w:ilvl w:val="0"/>
                <w:numId w:val="18"/>
              </w:numPr>
              <w:adjustRightIn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 xml:space="preserve"> 档案记录</w:t>
            </w:r>
          </w:p>
          <w:p w14:paraId="53050A7B" w14:textId="77777777" w:rsidR="00206891" w:rsidRPr="00206891" w:rsidRDefault="00206891" w:rsidP="00206891">
            <w:pPr>
              <w:pStyle w:val="13"/>
              <w:widowControl/>
              <w:numPr>
                <w:ilvl w:val="0"/>
                <w:numId w:val="18"/>
              </w:numPr>
              <w:adjustRightInd w:val="0"/>
              <w:spacing w:line="360" w:lineRule="auto"/>
              <w:ind w:firstLineChars="0"/>
              <w:jc w:val="left"/>
              <w:rPr>
                <w:rFonts w:ascii="黑体" w:eastAsia="黑体" w:hAnsi="黑体" w:cs="宋体"/>
                <w:color w:val="000000"/>
                <w:kern w:val="0"/>
                <w:sz w:val="24"/>
              </w:rPr>
            </w:pPr>
            <w:r w:rsidRPr="00206891">
              <w:rPr>
                <w:rFonts w:ascii="黑体" w:eastAsia="黑体" w:hAnsi="黑体" w:cs="宋体"/>
                <w:color w:val="000000"/>
                <w:kern w:val="0"/>
                <w:sz w:val="24"/>
              </w:rPr>
              <w:t xml:space="preserve"> </w:t>
            </w:r>
            <w:r w:rsidRPr="00206891">
              <w:rPr>
                <w:rFonts w:ascii="黑体" w:eastAsia="黑体" w:hAnsi="黑体" w:cs="宋体" w:hint="eastAsia"/>
                <w:color w:val="000000"/>
                <w:kern w:val="0"/>
                <w:sz w:val="24"/>
              </w:rPr>
              <w:t>复查提醒</w:t>
            </w:r>
          </w:p>
          <w:p w14:paraId="036FEB80"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不指定医院不指定专家，1-2个工作日完成预约</w:t>
            </w:r>
          </w:p>
          <w:p w14:paraId="77AA5222"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指定医院不指定专家，1-2个工作日完成预约</w:t>
            </w:r>
          </w:p>
          <w:p w14:paraId="5C1DCAE0"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指定医院指定专家，1-7个工作日完成预约</w:t>
            </w:r>
          </w:p>
        </w:tc>
      </w:tr>
      <w:tr w:rsidR="00206891" w:rsidRPr="00FF19A4" w14:paraId="528C9A5A"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68986EC9"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5</w:t>
            </w:r>
          </w:p>
        </w:tc>
        <w:tc>
          <w:tcPr>
            <w:tcW w:w="2577" w:type="dxa"/>
            <w:tcBorders>
              <w:top w:val="nil"/>
              <w:left w:val="nil"/>
              <w:bottom w:val="single" w:sz="8" w:space="0" w:color="A6A6A6"/>
              <w:right w:val="single" w:sz="8" w:space="0" w:color="A6A6A6"/>
            </w:tcBorders>
            <w:vAlign w:val="center"/>
          </w:tcPr>
          <w:p w14:paraId="3ADF0257"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就医陪诊</w:t>
            </w:r>
          </w:p>
        </w:tc>
        <w:tc>
          <w:tcPr>
            <w:tcW w:w="5558" w:type="dxa"/>
            <w:tcBorders>
              <w:top w:val="nil"/>
              <w:left w:val="nil"/>
              <w:bottom w:val="single" w:sz="8" w:space="0" w:color="A6A6A6"/>
              <w:right w:val="single" w:sz="8" w:space="0" w:color="A6A6A6"/>
            </w:tcBorders>
            <w:vAlign w:val="center"/>
          </w:tcPr>
          <w:p w14:paraId="18699DF9" w14:textId="77777777" w:rsidR="00206891" w:rsidRPr="00206891" w:rsidRDefault="00206891" w:rsidP="00206891">
            <w:pPr>
              <w:widowControl/>
              <w:spacing w:line="360" w:lineRule="auto"/>
              <w:jc w:val="left"/>
              <w:rPr>
                <w:rFonts w:ascii="黑体" w:eastAsia="黑体" w:hAnsi="黑体" w:cs="宋体"/>
                <w:color w:val="FF0000"/>
                <w:kern w:val="0"/>
              </w:rPr>
            </w:pPr>
            <w:r w:rsidRPr="00206891">
              <w:rPr>
                <w:rFonts w:ascii="黑体" w:eastAsia="黑体" w:hAnsi="黑体" w:cs="宋体" w:hint="eastAsia"/>
                <w:color w:val="000000"/>
                <w:kern w:val="0"/>
              </w:rPr>
              <w:t>专职护士全程陪同就诊，协助预约检查，取药送药，档案上传等服务。</w:t>
            </w:r>
          </w:p>
          <w:p w14:paraId="26DE0F2F" w14:textId="77777777" w:rsidR="00206891" w:rsidRPr="00206891" w:rsidRDefault="00206891" w:rsidP="00206891">
            <w:pPr>
              <w:pStyle w:val="13"/>
              <w:widowControl/>
              <w:numPr>
                <w:ilvl w:val="0"/>
                <w:numId w:val="17"/>
              </w:numPr>
              <w:spacing w:line="360" w:lineRule="auto"/>
              <w:ind w:firstLineChars="0"/>
              <w:jc w:val="left"/>
              <w:rPr>
                <w:rFonts w:ascii="黑体" w:eastAsia="黑体" w:hAnsi="黑体" w:cs="宋体"/>
                <w:kern w:val="0"/>
                <w:sz w:val="24"/>
              </w:rPr>
            </w:pPr>
            <w:r w:rsidRPr="00206891">
              <w:rPr>
                <w:rFonts w:ascii="黑体" w:eastAsia="黑体" w:hAnsi="黑体" w:cs="宋体" w:hint="eastAsia"/>
                <w:kern w:val="0"/>
                <w:sz w:val="24"/>
              </w:rPr>
              <w:t>全程陪同客户完成就诊过程，提供专业指导；</w:t>
            </w:r>
          </w:p>
          <w:p w14:paraId="2FF93A9E" w14:textId="77777777" w:rsidR="00206891" w:rsidRPr="00206891" w:rsidRDefault="00206891" w:rsidP="00206891">
            <w:pPr>
              <w:pStyle w:val="13"/>
              <w:snapToGrid w:val="0"/>
              <w:spacing w:line="360" w:lineRule="auto"/>
              <w:ind w:left="420" w:firstLineChars="0" w:firstLine="0"/>
              <w:rPr>
                <w:rFonts w:ascii="黑体" w:eastAsia="黑体" w:hAnsi="黑体" w:cs="宋体"/>
                <w:kern w:val="0"/>
                <w:sz w:val="24"/>
              </w:rPr>
            </w:pPr>
            <w:r w:rsidRPr="00206891">
              <w:rPr>
                <w:rFonts w:ascii="黑体" w:eastAsia="黑体" w:hAnsi="黑体" w:cs="宋体" w:hint="eastAsia"/>
                <w:kern w:val="0"/>
                <w:sz w:val="24"/>
              </w:rPr>
              <w:t>就诊过程包括分诊、挂号、专家看诊、检查预约、治疗安排、化验安排等院内的所有就诊项目；</w:t>
            </w:r>
          </w:p>
          <w:p w14:paraId="074A9040" w14:textId="77777777" w:rsidR="00206891" w:rsidRPr="00206891" w:rsidRDefault="00206891" w:rsidP="00206891">
            <w:pPr>
              <w:pStyle w:val="13"/>
              <w:numPr>
                <w:ilvl w:val="0"/>
                <w:numId w:val="17"/>
              </w:numPr>
              <w:snapToGrid w:val="0"/>
              <w:spacing w:line="360" w:lineRule="auto"/>
              <w:ind w:firstLineChars="0"/>
              <w:rPr>
                <w:rFonts w:ascii="黑体" w:eastAsia="黑体" w:hAnsi="黑体" w:cs="宋体"/>
                <w:kern w:val="0"/>
                <w:sz w:val="24"/>
              </w:rPr>
            </w:pPr>
            <w:r w:rsidRPr="00206891">
              <w:rPr>
                <w:rFonts w:ascii="黑体" w:eastAsia="黑体" w:hAnsi="黑体" w:cs="宋体" w:hint="eastAsia"/>
                <w:kern w:val="0"/>
                <w:sz w:val="24"/>
              </w:rPr>
              <w:t>如就诊当日不能出具检查结果，可代取报告。</w:t>
            </w:r>
          </w:p>
        </w:tc>
      </w:tr>
      <w:tr w:rsidR="00206891" w:rsidRPr="00FF19A4" w14:paraId="0F76B7D5"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770A43E3"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t>6</w:t>
            </w:r>
          </w:p>
        </w:tc>
        <w:tc>
          <w:tcPr>
            <w:tcW w:w="2577" w:type="dxa"/>
            <w:tcBorders>
              <w:top w:val="nil"/>
              <w:left w:val="nil"/>
              <w:bottom w:val="single" w:sz="8" w:space="0" w:color="A6A6A6"/>
              <w:right w:val="single" w:sz="8" w:space="0" w:color="A6A6A6"/>
            </w:tcBorders>
            <w:vAlign w:val="center"/>
          </w:tcPr>
          <w:p w14:paraId="5FDB4975"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快速住院</w:t>
            </w:r>
          </w:p>
        </w:tc>
        <w:tc>
          <w:tcPr>
            <w:tcW w:w="5558" w:type="dxa"/>
            <w:tcBorders>
              <w:top w:val="nil"/>
              <w:left w:val="nil"/>
              <w:bottom w:val="single" w:sz="8" w:space="0" w:color="A6A6A6"/>
              <w:right w:val="single" w:sz="8" w:space="0" w:color="A6A6A6"/>
            </w:tcBorders>
            <w:vAlign w:val="center"/>
          </w:tcPr>
          <w:p w14:paraId="7A9E0037"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预约入住北京、上海、成都等国内大型城市2</w:t>
            </w:r>
            <w:r w:rsidRPr="00206891">
              <w:rPr>
                <w:rFonts w:ascii="黑体" w:eastAsia="黑体" w:hAnsi="黑体" w:cs="宋体"/>
                <w:color w:val="000000"/>
                <w:kern w:val="0"/>
              </w:rPr>
              <w:t>20</w:t>
            </w:r>
            <w:r w:rsidRPr="00206891">
              <w:rPr>
                <w:rFonts w:ascii="黑体" w:eastAsia="黑体" w:hAnsi="黑体" w:cs="宋体" w:hint="eastAsia"/>
                <w:color w:val="000000"/>
                <w:kern w:val="0"/>
              </w:rPr>
              <w:t>余家知名医院。</w:t>
            </w:r>
          </w:p>
          <w:p w14:paraId="1A7B41B5" w14:textId="77777777" w:rsidR="00206891" w:rsidRPr="00206891" w:rsidRDefault="00206891" w:rsidP="00206891">
            <w:pPr>
              <w:pStyle w:val="13"/>
              <w:widowControl/>
              <w:numPr>
                <w:ilvl w:val="0"/>
                <w:numId w:val="19"/>
              </w:numPr>
              <w:spacing w:line="360" w:lineRule="auto"/>
              <w:ind w:firstLineChars="0"/>
              <w:jc w:val="left"/>
              <w:rPr>
                <w:rFonts w:ascii="黑体" w:eastAsia="黑体" w:hAnsi="黑体" w:cs="宋体"/>
                <w:color w:val="000000"/>
                <w:kern w:val="0"/>
                <w:sz w:val="24"/>
              </w:rPr>
            </w:pPr>
            <w:r w:rsidRPr="00206891">
              <w:rPr>
                <w:rFonts w:ascii="黑体" w:eastAsia="黑体" w:hAnsi="黑体" w:cs="宋体"/>
                <w:color w:val="000000"/>
                <w:kern w:val="0"/>
                <w:sz w:val="24"/>
              </w:rPr>
              <w:t>安排合适的床位，协助客户办理住院手续；</w:t>
            </w:r>
          </w:p>
          <w:p w14:paraId="05947CD2" w14:textId="77777777" w:rsidR="00206891" w:rsidRPr="00206891" w:rsidRDefault="00206891" w:rsidP="00206891">
            <w:pPr>
              <w:pStyle w:val="13"/>
              <w:numPr>
                <w:ilvl w:val="0"/>
                <w:numId w:val="19"/>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住院期间，全程的跟踪患者健康状况并及时反馈</w:t>
            </w:r>
            <w:r w:rsidRPr="00206891">
              <w:rPr>
                <w:rFonts w:ascii="黑体" w:eastAsia="黑体" w:hAnsi="黑体" w:cs="宋体" w:hint="eastAsia"/>
                <w:color w:val="000000"/>
                <w:kern w:val="0"/>
                <w:sz w:val="24"/>
              </w:rPr>
              <w:lastRenderedPageBreak/>
              <w:t>给相关人员及家属。</w:t>
            </w:r>
          </w:p>
          <w:p w14:paraId="2C854361"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指定医院，1-7个工作日完成预约。</w:t>
            </w:r>
          </w:p>
        </w:tc>
      </w:tr>
      <w:tr w:rsidR="00206891" w:rsidRPr="00FF19A4" w14:paraId="0D58AA4B"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587726D1"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lastRenderedPageBreak/>
              <w:t>7</w:t>
            </w:r>
          </w:p>
        </w:tc>
        <w:tc>
          <w:tcPr>
            <w:tcW w:w="2577" w:type="dxa"/>
            <w:tcBorders>
              <w:top w:val="nil"/>
              <w:left w:val="nil"/>
              <w:bottom w:val="single" w:sz="8" w:space="0" w:color="A6A6A6"/>
              <w:right w:val="single" w:sz="8" w:space="0" w:color="A6A6A6"/>
            </w:tcBorders>
            <w:vAlign w:val="center"/>
          </w:tcPr>
          <w:p w14:paraId="6E1901DB"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手术协调</w:t>
            </w:r>
          </w:p>
        </w:tc>
        <w:tc>
          <w:tcPr>
            <w:tcW w:w="5558" w:type="dxa"/>
            <w:tcBorders>
              <w:top w:val="nil"/>
              <w:left w:val="nil"/>
              <w:bottom w:val="single" w:sz="8" w:space="0" w:color="A6A6A6"/>
              <w:right w:val="single" w:sz="8" w:space="0" w:color="A6A6A6"/>
            </w:tcBorders>
            <w:vAlign w:val="center"/>
          </w:tcPr>
          <w:p w14:paraId="506917E8"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快速预约北京、上海、广州、成都等大型城市知名三甲医院接受国内顶级专家手术治疗。</w:t>
            </w:r>
          </w:p>
          <w:p w14:paraId="6AC7081B" w14:textId="77777777" w:rsidR="00206891" w:rsidRPr="00206891" w:rsidRDefault="00206891" w:rsidP="00206891">
            <w:pPr>
              <w:pStyle w:val="13"/>
              <w:numPr>
                <w:ilvl w:val="0"/>
                <w:numId w:val="19"/>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协助客户处理术前、术后相关事宜。</w:t>
            </w:r>
          </w:p>
          <w:p w14:paraId="708ED211" w14:textId="77777777" w:rsidR="00206891" w:rsidRPr="00206891" w:rsidRDefault="00206891" w:rsidP="00206891">
            <w:pPr>
              <w:pStyle w:val="13"/>
              <w:numPr>
                <w:ilvl w:val="0"/>
                <w:numId w:val="19"/>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住院期间，全程的跟踪患者健康状况并及时反馈给相关人员及家属。</w:t>
            </w:r>
          </w:p>
          <w:p w14:paraId="321DC37F" w14:textId="77777777" w:rsidR="00206891" w:rsidRPr="00206891" w:rsidRDefault="00206891" w:rsidP="00206891">
            <w:pPr>
              <w:pStyle w:val="13"/>
              <w:numPr>
                <w:ilvl w:val="0"/>
                <w:numId w:val="19"/>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术后回访。</w:t>
            </w:r>
          </w:p>
          <w:p w14:paraId="3AE1B993" w14:textId="77777777" w:rsidR="00206891" w:rsidRPr="00206891" w:rsidRDefault="00206891" w:rsidP="00206891">
            <w:pPr>
              <w:pStyle w:val="13"/>
              <w:widowControl/>
              <w:spacing w:line="360" w:lineRule="auto"/>
              <w:ind w:firstLineChars="0" w:firstLine="0"/>
              <w:jc w:val="left"/>
              <w:rPr>
                <w:rFonts w:ascii="黑体" w:eastAsia="黑体" w:hAnsi="黑体" w:cs="宋体"/>
                <w:color w:val="000000"/>
                <w:kern w:val="0"/>
                <w:sz w:val="24"/>
              </w:rPr>
            </w:pPr>
            <w:r w:rsidRPr="00206891">
              <w:rPr>
                <w:rFonts w:ascii="黑体" w:eastAsia="黑体" w:hAnsi="黑体" w:cs="宋体" w:hint="eastAsia"/>
                <w:color w:val="000000"/>
                <w:kern w:val="0"/>
                <w:sz w:val="24"/>
              </w:rPr>
              <w:t>不指定专家手术，1-</w:t>
            </w:r>
            <w:r w:rsidRPr="00206891">
              <w:rPr>
                <w:rFonts w:ascii="黑体" w:eastAsia="黑体" w:hAnsi="黑体" w:cs="宋体"/>
                <w:color w:val="000000"/>
                <w:kern w:val="0"/>
                <w:sz w:val="24"/>
              </w:rPr>
              <w:t>7个工作日</w:t>
            </w:r>
            <w:r w:rsidRPr="00206891">
              <w:rPr>
                <w:rFonts w:ascii="黑体" w:eastAsia="黑体" w:hAnsi="黑体" w:cs="宋体" w:hint="eastAsia"/>
                <w:color w:val="000000"/>
                <w:kern w:val="0"/>
                <w:sz w:val="24"/>
              </w:rPr>
              <w:t>手术安排</w:t>
            </w:r>
          </w:p>
          <w:p w14:paraId="00991F76" w14:textId="77777777" w:rsidR="00206891" w:rsidRPr="00206891" w:rsidRDefault="00206891" w:rsidP="00206891">
            <w:pPr>
              <w:pStyle w:val="13"/>
              <w:widowControl/>
              <w:spacing w:line="360" w:lineRule="auto"/>
              <w:ind w:firstLineChars="0" w:firstLine="0"/>
              <w:jc w:val="left"/>
              <w:rPr>
                <w:rFonts w:ascii="黑体" w:eastAsia="黑体" w:hAnsi="黑体" w:cs="宋体"/>
                <w:color w:val="000000"/>
                <w:kern w:val="0"/>
                <w:sz w:val="24"/>
              </w:rPr>
            </w:pPr>
            <w:r w:rsidRPr="00206891">
              <w:rPr>
                <w:rFonts w:ascii="黑体" w:eastAsia="黑体" w:hAnsi="黑体" w:cs="宋体" w:hint="eastAsia"/>
                <w:color w:val="000000"/>
                <w:kern w:val="0"/>
                <w:sz w:val="24"/>
              </w:rPr>
              <w:t>指定专家手术，5-10个工作日手术安排</w:t>
            </w:r>
          </w:p>
        </w:tc>
      </w:tr>
      <w:tr w:rsidR="00206891" w:rsidRPr="00FF19A4" w14:paraId="53790B73"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1D89AA1C"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t>8</w:t>
            </w:r>
          </w:p>
        </w:tc>
        <w:tc>
          <w:tcPr>
            <w:tcW w:w="2577" w:type="dxa"/>
            <w:tcBorders>
              <w:top w:val="nil"/>
              <w:left w:val="nil"/>
              <w:bottom w:val="single" w:sz="8" w:space="0" w:color="A6A6A6"/>
              <w:right w:val="single" w:sz="8" w:space="0" w:color="A6A6A6"/>
            </w:tcBorders>
            <w:vAlign w:val="center"/>
          </w:tcPr>
          <w:p w14:paraId="454FAF41"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国内转诊</w:t>
            </w:r>
          </w:p>
        </w:tc>
        <w:tc>
          <w:tcPr>
            <w:tcW w:w="5558" w:type="dxa"/>
            <w:tcBorders>
              <w:top w:val="nil"/>
              <w:left w:val="nil"/>
              <w:bottom w:val="single" w:sz="8" w:space="0" w:color="A6A6A6"/>
              <w:right w:val="single" w:sz="8" w:space="0" w:color="A6A6A6"/>
            </w:tcBorders>
            <w:vAlign w:val="center"/>
          </w:tcPr>
          <w:p w14:paraId="1D031FDA"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提供国内医院专业转诊服务</w:t>
            </w:r>
          </w:p>
          <w:p w14:paraId="1BE9B814"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协调转诊过程所需手续</w:t>
            </w:r>
          </w:p>
          <w:p w14:paraId="70478E7C"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协助办理转诊后入院手续</w:t>
            </w:r>
          </w:p>
          <w:p w14:paraId="0432263C"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病情稳定后根据需求转到居住地医院</w:t>
            </w:r>
          </w:p>
          <w:p w14:paraId="12F17097"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1-</w:t>
            </w:r>
            <w:r w:rsidRPr="00206891">
              <w:rPr>
                <w:rFonts w:ascii="黑体" w:eastAsia="黑体" w:hAnsi="黑体" w:cs="宋体"/>
                <w:color w:val="000000"/>
                <w:kern w:val="0"/>
                <w:sz w:val="24"/>
              </w:rPr>
              <w:t>7个工作日</w:t>
            </w:r>
            <w:r w:rsidRPr="00206891">
              <w:rPr>
                <w:rFonts w:ascii="黑体" w:eastAsia="黑体" w:hAnsi="黑体" w:cs="宋体" w:hint="eastAsia"/>
                <w:color w:val="000000"/>
                <w:kern w:val="0"/>
                <w:sz w:val="24"/>
              </w:rPr>
              <w:t>联系好转诊医院</w:t>
            </w:r>
          </w:p>
        </w:tc>
      </w:tr>
      <w:tr w:rsidR="00206891" w:rsidRPr="00FF19A4" w14:paraId="4F05D338" w14:textId="77777777" w:rsidTr="008766C0">
        <w:trPr>
          <w:trHeight w:val="583"/>
        </w:trPr>
        <w:tc>
          <w:tcPr>
            <w:tcW w:w="790" w:type="dxa"/>
            <w:tcBorders>
              <w:top w:val="nil"/>
              <w:left w:val="single" w:sz="8" w:space="0" w:color="A6A6A6"/>
              <w:bottom w:val="single" w:sz="8" w:space="0" w:color="A6A6A6"/>
              <w:right w:val="single" w:sz="8" w:space="0" w:color="A6A6A6"/>
            </w:tcBorders>
            <w:vAlign w:val="center"/>
          </w:tcPr>
          <w:p w14:paraId="65B91643"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t>9</w:t>
            </w:r>
          </w:p>
        </w:tc>
        <w:tc>
          <w:tcPr>
            <w:tcW w:w="2577" w:type="dxa"/>
            <w:tcBorders>
              <w:top w:val="nil"/>
              <w:left w:val="nil"/>
              <w:bottom w:val="single" w:sz="8" w:space="0" w:color="A6A6A6"/>
              <w:right w:val="single" w:sz="8" w:space="0" w:color="A6A6A6"/>
            </w:tcBorders>
            <w:vAlign w:val="center"/>
          </w:tcPr>
          <w:p w14:paraId="0898003B"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国内二次诊疗</w:t>
            </w:r>
          </w:p>
        </w:tc>
        <w:tc>
          <w:tcPr>
            <w:tcW w:w="5558" w:type="dxa"/>
            <w:tcBorders>
              <w:top w:val="nil"/>
              <w:left w:val="nil"/>
              <w:bottom w:val="single" w:sz="8" w:space="0" w:color="A6A6A6"/>
              <w:right w:val="single" w:sz="8" w:space="0" w:color="A6A6A6"/>
            </w:tcBorders>
            <w:vAlign w:val="center"/>
          </w:tcPr>
          <w:p w14:paraId="4A4D7C86"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在已经获得诊断的基础上向国内顶尖医疗机构咨询，由医疗机构出具专业的二次诊断意见</w:t>
            </w:r>
          </w:p>
          <w:p w14:paraId="19AEF726"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协调传递二次诊断意见</w:t>
            </w:r>
          </w:p>
          <w:p w14:paraId="684C37CE"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5-15个工作日出具二次诊疗书面建议。</w:t>
            </w:r>
          </w:p>
        </w:tc>
      </w:tr>
      <w:tr w:rsidR="00206891" w:rsidRPr="00FF19A4" w14:paraId="00B09375" w14:textId="77777777" w:rsidTr="008766C0">
        <w:trPr>
          <w:trHeight w:val="415"/>
        </w:trPr>
        <w:tc>
          <w:tcPr>
            <w:tcW w:w="790" w:type="dxa"/>
            <w:tcBorders>
              <w:top w:val="nil"/>
              <w:left w:val="single" w:sz="8" w:space="0" w:color="A6A6A6"/>
              <w:bottom w:val="single" w:sz="8" w:space="0" w:color="A6A6A6"/>
              <w:right w:val="single" w:sz="8" w:space="0" w:color="A6A6A6"/>
            </w:tcBorders>
            <w:vAlign w:val="center"/>
          </w:tcPr>
          <w:p w14:paraId="2D84EF13"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t>10</w:t>
            </w:r>
          </w:p>
        </w:tc>
        <w:tc>
          <w:tcPr>
            <w:tcW w:w="2577" w:type="dxa"/>
            <w:tcBorders>
              <w:top w:val="nil"/>
              <w:left w:val="nil"/>
              <w:bottom w:val="single" w:sz="8" w:space="0" w:color="A6A6A6"/>
              <w:right w:val="single" w:sz="8" w:space="0" w:color="A6A6A6"/>
            </w:tcBorders>
            <w:vAlign w:val="center"/>
          </w:tcPr>
          <w:p w14:paraId="5FD47CAC"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国际转诊</w:t>
            </w:r>
          </w:p>
        </w:tc>
        <w:tc>
          <w:tcPr>
            <w:tcW w:w="5558" w:type="dxa"/>
            <w:tcBorders>
              <w:top w:val="nil"/>
              <w:left w:val="nil"/>
              <w:bottom w:val="single" w:sz="8" w:space="0" w:color="A6A6A6"/>
              <w:right w:val="single" w:sz="8" w:space="0" w:color="A6A6A6"/>
            </w:tcBorders>
            <w:vAlign w:val="center"/>
          </w:tcPr>
          <w:p w14:paraId="75BFCB57"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提供美国、日本等国际知名医院的转诊服务。</w:t>
            </w:r>
          </w:p>
          <w:p w14:paraId="59E8C848"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为客户提供海外知名医院就医安排，包括就诊安排、病例资料翻译（包含中译英和英译中）、全程翻译陪同（累计不超过60小时）、机场免费接机一次；</w:t>
            </w:r>
          </w:p>
          <w:p w14:paraId="52585FC7"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协助客户进行交通食宿预定安排、预定专车接送、生活翻译协助、就医签证服务等（协助预约服务所产生的费用由客户自行承担）；</w:t>
            </w:r>
          </w:p>
          <w:p w14:paraId="235F252B"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签证协助服务包括填写表格，预约签证，签证辅</w:t>
            </w:r>
            <w:r w:rsidRPr="00206891">
              <w:rPr>
                <w:rFonts w:ascii="黑体" w:eastAsia="黑体" w:hAnsi="黑体" w:cs="宋体" w:hint="eastAsia"/>
                <w:color w:val="000000"/>
                <w:kern w:val="0"/>
                <w:sz w:val="24"/>
              </w:rPr>
              <w:lastRenderedPageBreak/>
              <w:t>导等（具体费用客户需要单独支付）；</w:t>
            </w:r>
          </w:p>
          <w:p w14:paraId="1421AE3A"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交通食宿预定安排、专车接送服务为给患者预定酒店、就餐饭店、机场接机或专车接送服务；</w:t>
            </w:r>
          </w:p>
          <w:p w14:paraId="6B25A51C" w14:textId="77777777" w:rsidR="00206891" w:rsidRPr="00206891" w:rsidRDefault="00206891" w:rsidP="00206891">
            <w:pPr>
              <w:pStyle w:val="13"/>
              <w:numPr>
                <w:ilvl w:val="0"/>
                <w:numId w:val="22"/>
              </w:numPr>
              <w:spacing w:line="360" w:lineRule="auto"/>
              <w:ind w:firstLineChars="0"/>
              <w:rPr>
                <w:rFonts w:ascii="黑体" w:eastAsia="黑体" w:hAnsi="黑体" w:cs="宋体"/>
                <w:color w:val="000000"/>
                <w:kern w:val="0"/>
                <w:sz w:val="24"/>
              </w:rPr>
            </w:pPr>
            <w:r w:rsidRPr="00206891">
              <w:rPr>
                <w:rFonts w:ascii="黑体" w:eastAsia="黑体" w:hAnsi="黑体" w:cs="宋体" w:hint="eastAsia"/>
                <w:color w:val="000000"/>
                <w:kern w:val="0"/>
                <w:sz w:val="24"/>
              </w:rPr>
              <w:t>就诊结束后乙方将此次就诊材料及医生建议、治疗方案等翻译好后给到客户并提供报告解读。</w:t>
            </w:r>
          </w:p>
          <w:p w14:paraId="1E3C0C4C" w14:textId="77777777" w:rsidR="00206891" w:rsidRPr="00206891" w:rsidRDefault="00206891" w:rsidP="00206891">
            <w:pPr>
              <w:pStyle w:val="13"/>
              <w:spacing w:line="360" w:lineRule="auto"/>
              <w:ind w:firstLineChars="0" w:firstLine="0"/>
              <w:rPr>
                <w:rFonts w:ascii="黑体" w:eastAsia="黑体" w:hAnsi="黑体" w:cs="宋体"/>
                <w:color w:val="000000"/>
                <w:kern w:val="0"/>
                <w:sz w:val="24"/>
              </w:rPr>
            </w:pPr>
            <w:r w:rsidRPr="00206891">
              <w:rPr>
                <w:rFonts w:ascii="黑体" w:eastAsia="黑体" w:hAnsi="黑体" w:cs="宋体" w:hint="eastAsia"/>
                <w:color w:val="000000"/>
                <w:kern w:val="0"/>
                <w:sz w:val="24"/>
              </w:rPr>
              <w:t>5-15个工作日获得美国医院出具的官方就诊预约函</w:t>
            </w:r>
          </w:p>
        </w:tc>
      </w:tr>
      <w:tr w:rsidR="00206891" w:rsidRPr="00FF19A4" w14:paraId="2FF80E2C" w14:textId="77777777" w:rsidTr="008766C0">
        <w:trPr>
          <w:trHeight w:val="515"/>
        </w:trPr>
        <w:tc>
          <w:tcPr>
            <w:tcW w:w="790" w:type="dxa"/>
            <w:tcBorders>
              <w:top w:val="nil"/>
              <w:left w:val="single" w:sz="8" w:space="0" w:color="A6A6A6"/>
              <w:bottom w:val="single" w:sz="8" w:space="0" w:color="A6A6A6"/>
              <w:right w:val="single" w:sz="8" w:space="0" w:color="A6A6A6"/>
            </w:tcBorders>
            <w:vAlign w:val="center"/>
          </w:tcPr>
          <w:p w14:paraId="1115ACCC"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lastRenderedPageBreak/>
              <w:t>1</w:t>
            </w:r>
            <w:r w:rsidRPr="00206891">
              <w:rPr>
                <w:rFonts w:ascii="黑体" w:eastAsia="黑体" w:hAnsi="黑体" w:cs="宋体"/>
                <w:color w:val="000000"/>
                <w:kern w:val="0"/>
              </w:rPr>
              <w:t>1</w:t>
            </w:r>
          </w:p>
        </w:tc>
        <w:tc>
          <w:tcPr>
            <w:tcW w:w="2577" w:type="dxa"/>
            <w:tcBorders>
              <w:top w:val="nil"/>
              <w:left w:val="nil"/>
              <w:bottom w:val="single" w:sz="8" w:space="0" w:color="A6A6A6"/>
              <w:right w:val="single" w:sz="8" w:space="0" w:color="A6A6A6"/>
            </w:tcBorders>
            <w:vAlign w:val="center"/>
          </w:tcPr>
          <w:p w14:paraId="0792D7EB" w14:textId="77777777" w:rsidR="00206891" w:rsidRPr="00206891" w:rsidRDefault="00206891" w:rsidP="00206891">
            <w:pPr>
              <w:widowControl/>
              <w:spacing w:line="360" w:lineRule="auto"/>
              <w:jc w:val="center"/>
              <w:rPr>
                <w:rFonts w:ascii="黑体" w:eastAsia="黑体" w:hAnsi="黑体" w:cs="宋体"/>
                <w:kern w:val="0"/>
              </w:rPr>
            </w:pPr>
            <w:r w:rsidRPr="00206891">
              <w:rPr>
                <w:rFonts w:ascii="黑体" w:eastAsia="黑体" w:hAnsi="黑体" w:cs="宋体" w:hint="eastAsia"/>
                <w:kern w:val="0"/>
              </w:rPr>
              <w:t>国际二次诊疗</w:t>
            </w:r>
          </w:p>
        </w:tc>
        <w:tc>
          <w:tcPr>
            <w:tcW w:w="5558" w:type="dxa"/>
            <w:tcBorders>
              <w:top w:val="nil"/>
              <w:left w:val="nil"/>
              <w:bottom w:val="single" w:sz="8" w:space="0" w:color="A6A6A6"/>
              <w:right w:val="single" w:sz="8" w:space="0" w:color="A6A6A6"/>
            </w:tcBorders>
            <w:vAlign w:val="center"/>
          </w:tcPr>
          <w:p w14:paraId="27720E21" w14:textId="77777777" w:rsidR="00206891" w:rsidRPr="00206891" w:rsidRDefault="00206891" w:rsidP="00206891">
            <w:pPr>
              <w:pStyle w:val="13"/>
              <w:numPr>
                <w:ilvl w:val="0"/>
                <w:numId w:val="27"/>
              </w:numPr>
              <w:spacing w:line="360" w:lineRule="auto"/>
              <w:ind w:firstLineChars="0"/>
              <w:rPr>
                <w:rFonts w:ascii="黑体" w:eastAsia="黑体" w:hAnsi="黑体" w:cs="宋体"/>
                <w:kern w:val="0"/>
                <w:sz w:val="24"/>
              </w:rPr>
            </w:pPr>
            <w:r w:rsidRPr="00206891">
              <w:rPr>
                <w:rFonts w:ascii="黑体" w:eastAsia="黑体" w:hAnsi="黑体" w:cs="宋体" w:hint="eastAsia"/>
                <w:kern w:val="0"/>
                <w:sz w:val="24"/>
              </w:rPr>
              <w:t>在已经获得诊断的基础上向美国、日本等国际知名医疗机构咨询，由医疗机构出具专业的二次诊断意见</w:t>
            </w:r>
          </w:p>
          <w:p w14:paraId="5D94C936" w14:textId="77777777" w:rsidR="00206891" w:rsidRPr="00206891" w:rsidRDefault="00206891" w:rsidP="00206891">
            <w:pPr>
              <w:pStyle w:val="13"/>
              <w:spacing w:line="360" w:lineRule="auto"/>
              <w:ind w:firstLineChars="0" w:firstLine="0"/>
              <w:rPr>
                <w:rFonts w:ascii="黑体" w:eastAsia="黑体" w:hAnsi="黑体" w:cs="宋体"/>
                <w:kern w:val="0"/>
                <w:sz w:val="24"/>
              </w:rPr>
            </w:pPr>
            <w:r w:rsidRPr="00206891">
              <w:rPr>
                <w:rFonts w:ascii="黑体" w:eastAsia="黑体" w:hAnsi="黑体" w:cs="宋体" w:hint="eastAsia"/>
                <w:kern w:val="0"/>
                <w:sz w:val="24"/>
              </w:rPr>
              <w:t>15-25个工作日内获得医院官方诊疗意见报告，1-5个工作日内完成二次诊疗报告翻译</w:t>
            </w:r>
          </w:p>
        </w:tc>
      </w:tr>
      <w:tr w:rsidR="00206891" w:rsidRPr="00FF19A4" w14:paraId="63EEC08E" w14:textId="77777777" w:rsidTr="008766C0">
        <w:trPr>
          <w:trHeight w:val="515"/>
        </w:trPr>
        <w:tc>
          <w:tcPr>
            <w:tcW w:w="790" w:type="dxa"/>
            <w:tcBorders>
              <w:top w:val="nil"/>
              <w:left w:val="single" w:sz="8" w:space="0" w:color="A6A6A6"/>
              <w:bottom w:val="single" w:sz="8" w:space="0" w:color="A6A6A6"/>
              <w:right w:val="single" w:sz="8" w:space="0" w:color="A6A6A6"/>
            </w:tcBorders>
            <w:vAlign w:val="center"/>
          </w:tcPr>
          <w:p w14:paraId="5A447F35" w14:textId="77777777" w:rsidR="00206891" w:rsidRPr="00206891" w:rsidRDefault="00206891" w:rsidP="00206891">
            <w:pPr>
              <w:widowControl/>
              <w:spacing w:line="360" w:lineRule="auto"/>
              <w:jc w:val="center"/>
              <w:rPr>
                <w:rFonts w:ascii="黑体" w:eastAsia="黑体" w:hAnsi="黑体" w:cs="宋体"/>
                <w:kern w:val="0"/>
              </w:rPr>
            </w:pPr>
            <w:r w:rsidRPr="00206891">
              <w:rPr>
                <w:rFonts w:ascii="黑体" w:eastAsia="黑体" w:hAnsi="黑体" w:cs="宋体"/>
                <w:kern w:val="0"/>
              </w:rPr>
              <w:t>12</w:t>
            </w:r>
          </w:p>
        </w:tc>
        <w:tc>
          <w:tcPr>
            <w:tcW w:w="2577" w:type="dxa"/>
            <w:tcBorders>
              <w:top w:val="nil"/>
              <w:left w:val="nil"/>
              <w:bottom w:val="single" w:sz="8" w:space="0" w:color="A6A6A6"/>
              <w:right w:val="single" w:sz="8" w:space="0" w:color="A6A6A6"/>
            </w:tcBorders>
            <w:vAlign w:val="center"/>
          </w:tcPr>
          <w:p w14:paraId="10D0EA33" w14:textId="77777777" w:rsidR="00206891" w:rsidRPr="00206891" w:rsidRDefault="00206891" w:rsidP="00206891">
            <w:pPr>
              <w:widowControl/>
              <w:spacing w:line="360" w:lineRule="auto"/>
              <w:jc w:val="center"/>
              <w:rPr>
                <w:rFonts w:ascii="黑体" w:eastAsia="黑体" w:hAnsi="黑体" w:cs="宋体"/>
                <w:kern w:val="0"/>
              </w:rPr>
            </w:pPr>
            <w:r w:rsidRPr="00206891">
              <w:rPr>
                <w:rFonts w:ascii="黑体" w:eastAsia="黑体" w:hAnsi="黑体" w:cs="宋体" w:hint="eastAsia"/>
                <w:kern w:val="0"/>
              </w:rPr>
              <w:t>重疾治疗路费报销</w:t>
            </w:r>
          </w:p>
        </w:tc>
        <w:tc>
          <w:tcPr>
            <w:tcW w:w="5558" w:type="dxa"/>
            <w:tcBorders>
              <w:top w:val="nil"/>
              <w:left w:val="nil"/>
              <w:bottom w:val="single" w:sz="8" w:space="0" w:color="A6A6A6"/>
              <w:right w:val="single" w:sz="8" w:space="0" w:color="A6A6A6"/>
            </w:tcBorders>
            <w:vAlign w:val="center"/>
          </w:tcPr>
          <w:p w14:paraId="39B5671E" w14:textId="77777777" w:rsidR="00206891" w:rsidRPr="00206891" w:rsidRDefault="00206891" w:rsidP="00206891">
            <w:pPr>
              <w:pStyle w:val="13"/>
              <w:widowControl/>
              <w:spacing w:line="360" w:lineRule="auto"/>
              <w:ind w:firstLineChars="0" w:firstLine="0"/>
              <w:jc w:val="left"/>
              <w:rPr>
                <w:rFonts w:ascii="黑体" w:eastAsia="黑体" w:hAnsi="黑体" w:cs="宋体"/>
                <w:kern w:val="0"/>
                <w:sz w:val="24"/>
              </w:rPr>
            </w:pPr>
            <w:r w:rsidRPr="00206891">
              <w:rPr>
                <w:rFonts w:ascii="黑体" w:eastAsia="黑体" w:hAnsi="黑体" w:cs="宋体" w:hint="eastAsia"/>
                <w:kern w:val="0"/>
                <w:sz w:val="24"/>
              </w:rPr>
              <w:t>住院、手术服务过程中，为患者提供路费报销，实报实销，省内最高2000元人民币，省外最高5000元人民币。</w:t>
            </w:r>
          </w:p>
          <w:p w14:paraId="7F41B366" w14:textId="77777777" w:rsidR="00206891" w:rsidRPr="00206891" w:rsidRDefault="00206891" w:rsidP="00206891">
            <w:pPr>
              <w:pStyle w:val="13"/>
              <w:widowControl/>
              <w:numPr>
                <w:ilvl w:val="0"/>
                <w:numId w:val="21"/>
              </w:numPr>
              <w:spacing w:line="360" w:lineRule="auto"/>
              <w:ind w:firstLineChars="0"/>
              <w:jc w:val="left"/>
              <w:rPr>
                <w:rFonts w:ascii="黑体" w:eastAsia="黑体" w:hAnsi="黑体" w:cs="宋体"/>
                <w:kern w:val="0"/>
                <w:sz w:val="24"/>
              </w:rPr>
            </w:pPr>
            <w:r w:rsidRPr="00206891">
              <w:rPr>
                <w:rFonts w:ascii="黑体" w:eastAsia="黑体" w:hAnsi="黑体" w:cs="宋体" w:hint="eastAsia"/>
                <w:kern w:val="0"/>
                <w:sz w:val="24"/>
              </w:rPr>
              <w:t>路费报销是指提供绿通服务过程中，为患者本人提供的路费报销，不包含住宿费、自驾车油费、过路费等其他费用路费报销指的是汽车票、火车票、飞机票、打车票。</w:t>
            </w:r>
          </w:p>
          <w:p w14:paraId="168C5787" w14:textId="77777777" w:rsidR="00206891" w:rsidRPr="00206891" w:rsidRDefault="00206891" w:rsidP="00206891">
            <w:pPr>
              <w:pStyle w:val="13"/>
              <w:widowControl/>
              <w:numPr>
                <w:ilvl w:val="0"/>
                <w:numId w:val="21"/>
              </w:numPr>
              <w:spacing w:line="360" w:lineRule="auto"/>
              <w:ind w:firstLineChars="0"/>
              <w:jc w:val="left"/>
              <w:rPr>
                <w:rFonts w:ascii="黑体" w:eastAsia="黑体" w:hAnsi="黑体" w:cs="宋体"/>
                <w:kern w:val="0"/>
                <w:sz w:val="24"/>
              </w:rPr>
            </w:pPr>
            <w:r w:rsidRPr="00206891">
              <w:rPr>
                <w:rFonts w:ascii="黑体" w:eastAsia="黑体" w:hAnsi="黑体" w:cs="宋体" w:hint="eastAsia"/>
                <w:kern w:val="0"/>
                <w:sz w:val="24"/>
              </w:rPr>
              <w:t>报销以一次治疗周期为限的路费，省内最高2,000元，省外最高5,000元。</w:t>
            </w:r>
          </w:p>
          <w:p w14:paraId="2106991B" w14:textId="77777777" w:rsidR="00206891" w:rsidRPr="00206891" w:rsidRDefault="00206891" w:rsidP="00206891">
            <w:pPr>
              <w:pStyle w:val="13"/>
              <w:widowControl/>
              <w:numPr>
                <w:ilvl w:val="0"/>
                <w:numId w:val="21"/>
              </w:numPr>
              <w:spacing w:line="360" w:lineRule="auto"/>
              <w:ind w:firstLineChars="0"/>
              <w:jc w:val="left"/>
              <w:rPr>
                <w:rFonts w:ascii="黑体" w:eastAsia="黑体" w:hAnsi="黑体" w:cs="宋体"/>
                <w:kern w:val="0"/>
                <w:sz w:val="24"/>
              </w:rPr>
            </w:pPr>
            <w:r w:rsidRPr="00206891">
              <w:rPr>
                <w:rFonts w:ascii="黑体" w:eastAsia="黑体" w:hAnsi="黑体" w:cs="宋体" w:hint="eastAsia"/>
                <w:kern w:val="0"/>
                <w:sz w:val="24"/>
              </w:rPr>
              <w:t>治疗结束后10个工作日内提出报销申请。</w:t>
            </w:r>
          </w:p>
          <w:p w14:paraId="152C6A17" w14:textId="77777777" w:rsidR="00206891" w:rsidRPr="00206891" w:rsidRDefault="00206891" w:rsidP="00206891">
            <w:pPr>
              <w:pStyle w:val="13"/>
              <w:widowControl/>
              <w:numPr>
                <w:ilvl w:val="0"/>
                <w:numId w:val="21"/>
              </w:numPr>
              <w:spacing w:line="360" w:lineRule="auto"/>
              <w:ind w:firstLineChars="0"/>
              <w:jc w:val="left"/>
              <w:rPr>
                <w:rFonts w:ascii="黑体" w:eastAsia="黑体" w:hAnsi="黑体" w:cs="宋体"/>
                <w:kern w:val="0"/>
                <w:sz w:val="24"/>
              </w:rPr>
            </w:pPr>
            <w:r w:rsidRPr="00206891">
              <w:rPr>
                <w:rFonts w:ascii="黑体" w:eastAsia="黑体" w:hAnsi="黑体" w:cs="宋体" w:hint="eastAsia"/>
                <w:kern w:val="0"/>
                <w:sz w:val="24"/>
              </w:rPr>
              <w:t>重疾治疗路费的报销款审核完毕后5个工作日内汇至被保险人指定的汇款账户。</w:t>
            </w:r>
          </w:p>
        </w:tc>
      </w:tr>
      <w:tr w:rsidR="00206891" w:rsidRPr="00FF19A4" w14:paraId="20260053" w14:textId="77777777" w:rsidTr="008766C0">
        <w:trPr>
          <w:trHeight w:val="515"/>
        </w:trPr>
        <w:tc>
          <w:tcPr>
            <w:tcW w:w="790" w:type="dxa"/>
            <w:tcBorders>
              <w:top w:val="nil"/>
              <w:left w:val="single" w:sz="8" w:space="0" w:color="A6A6A6"/>
              <w:bottom w:val="single" w:sz="8" w:space="0" w:color="A6A6A6"/>
              <w:right w:val="single" w:sz="8" w:space="0" w:color="A6A6A6"/>
            </w:tcBorders>
            <w:vAlign w:val="center"/>
          </w:tcPr>
          <w:p w14:paraId="595DFD5F"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t>13</w:t>
            </w:r>
          </w:p>
        </w:tc>
        <w:tc>
          <w:tcPr>
            <w:tcW w:w="2577" w:type="dxa"/>
            <w:tcBorders>
              <w:top w:val="nil"/>
              <w:left w:val="nil"/>
              <w:bottom w:val="single" w:sz="8" w:space="0" w:color="A6A6A6"/>
              <w:right w:val="single" w:sz="8" w:space="0" w:color="A6A6A6"/>
            </w:tcBorders>
            <w:vAlign w:val="center"/>
          </w:tcPr>
          <w:p w14:paraId="05CE1409"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术后康复管理</w:t>
            </w:r>
          </w:p>
        </w:tc>
        <w:tc>
          <w:tcPr>
            <w:tcW w:w="5558" w:type="dxa"/>
            <w:tcBorders>
              <w:top w:val="nil"/>
              <w:left w:val="nil"/>
              <w:bottom w:val="single" w:sz="8" w:space="0" w:color="A6A6A6"/>
              <w:right w:val="single" w:sz="8" w:space="0" w:color="A6A6A6"/>
            </w:tcBorders>
            <w:vAlign w:val="center"/>
          </w:tcPr>
          <w:p w14:paraId="4DE34DAC"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住院或手术治疗结束后，根据病情进行康复指导，康复提醒，用药提醒，提高患者的依从性，更好的完成疾病康复。</w:t>
            </w:r>
          </w:p>
          <w:p w14:paraId="2427A65D" w14:textId="77777777" w:rsidR="00206891" w:rsidRPr="00206891" w:rsidRDefault="00206891" w:rsidP="00206891">
            <w:pPr>
              <w:pStyle w:val="affff7"/>
              <w:widowControl/>
              <w:numPr>
                <w:ilvl w:val="0"/>
                <w:numId w:val="36"/>
              </w:numPr>
              <w:spacing w:line="360" w:lineRule="auto"/>
              <w:ind w:firstLineChars="0"/>
              <w:rPr>
                <w:rFonts w:ascii="黑体" w:eastAsia="黑体" w:hAnsi="黑体"/>
              </w:rPr>
            </w:pPr>
            <w:r w:rsidRPr="00206891">
              <w:rPr>
                <w:rFonts w:ascii="黑体" w:eastAsia="黑体" w:hAnsi="黑体" w:cs="宋体" w:hint="eastAsia"/>
                <w:color w:val="000000"/>
                <w:kern w:val="0"/>
              </w:rPr>
              <w:t>每年</w:t>
            </w:r>
            <w:r w:rsidRPr="00206891">
              <w:rPr>
                <w:rFonts w:ascii="黑体" w:eastAsia="黑体" w:hAnsi="黑体" w:cs="宋体"/>
                <w:color w:val="000000"/>
                <w:kern w:val="0"/>
              </w:rPr>
              <w:t>5次</w:t>
            </w:r>
            <w:r w:rsidRPr="00206891">
              <w:rPr>
                <w:rFonts w:ascii="黑体" w:eastAsia="黑体" w:hAnsi="黑体" w:cs="宋体" w:hint="eastAsia"/>
                <w:color w:val="000000"/>
                <w:kern w:val="0"/>
              </w:rPr>
              <w:t>术后康复指导</w:t>
            </w:r>
            <w:r w:rsidRPr="00206891">
              <w:rPr>
                <w:rFonts w:ascii="黑体" w:eastAsia="黑体" w:hAnsi="黑体" w:cs="宋体"/>
                <w:color w:val="000000"/>
                <w:kern w:val="0"/>
              </w:rPr>
              <w:t>，最少一次上门服务</w:t>
            </w:r>
            <w:r w:rsidRPr="00206891">
              <w:rPr>
                <w:rFonts w:ascii="黑体" w:eastAsia="黑体" w:hAnsi="黑体" w:cs="宋体" w:hint="eastAsia"/>
                <w:color w:val="000000"/>
                <w:kern w:val="0"/>
              </w:rPr>
              <w:t>。</w:t>
            </w:r>
          </w:p>
        </w:tc>
      </w:tr>
      <w:tr w:rsidR="00206891" w:rsidRPr="00FF19A4" w14:paraId="7786F121" w14:textId="77777777" w:rsidTr="008766C0">
        <w:trPr>
          <w:trHeight w:val="515"/>
        </w:trPr>
        <w:tc>
          <w:tcPr>
            <w:tcW w:w="790" w:type="dxa"/>
            <w:tcBorders>
              <w:top w:val="nil"/>
              <w:left w:val="single" w:sz="8" w:space="0" w:color="A6A6A6"/>
              <w:bottom w:val="single" w:sz="4" w:space="0" w:color="C0C0C0"/>
              <w:right w:val="single" w:sz="8" w:space="0" w:color="A6A6A6"/>
            </w:tcBorders>
            <w:vAlign w:val="center"/>
          </w:tcPr>
          <w:p w14:paraId="6CE72F04" w14:textId="77777777" w:rsidR="00206891" w:rsidRPr="00206891" w:rsidRDefault="00206891" w:rsidP="00206891">
            <w:pPr>
              <w:widowControl/>
              <w:spacing w:line="360" w:lineRule="auto"/>
              <w:jc w:val="center"/>
              <w:rPr>
                <w:rFonts w:ascii="黑体" w:eastAsia="黑体" w:hAnsi="黑体" w:cs="宋体"/>
                <w:kern w:val="0"/>
              </w:rPr>
            </w:pPr>
            <w:r w:rsidRPr="00206891">
              <w:rPr>
                <w:rFonts w:ascii="黑体" w:eastAsia="黑体" w:hAnsi="黑体" w:cs="宋体"/>
                <w:kern w:val="0"/>
              </w:rPr>
              <w:t>14</w:t>
            </w:r>
          </w:p>
        </w:tc>
        <w:tc>
          <w:tcPr>
            <w:tcW w:w="2577" w:type="dxa"/>
            <w:tcBorders>
              <w:top w:val="nil"/>
              <w:left w:val="nil"/>
              <w:bottom w:val="single" w:sz="4" w:space="0" w:color="C0C0C0"/>
              <w:right w:val="single" w:sz="8" w:space="0" w:color="A6A6A6"/>
            </w:tcBorders>
            <w:vAlign w:val="center"/>
          </w:tcPr>
          <w:p w14:paraId="7C039580" w14:textId="77777777" w:rsidR="00206891" w:rsidRPr="00206891" w:rsidRDefault="00206891" w:rsidP="00206891">
            <w:pPr>
              <w:widowControl/>
              <w:spacing w:line="360" w:lineRule="auto"/>
              <w:jc w:val="center"/>
              <w:rPr>
                <w:rFonts w:ascii="黑体" w:eastAsia="黑体" w:hAnsi="黑体" w:cs="宋体"/>
                <w:kern w:val="0"/>
              </w:rPr>
            </w:pPr>
            <w:r w:rsidRPr="00206891">
              <w:rPr>
                <w:rFonts w:ascii="黑体" w:eastAsia="黑体" w:hAnsi="黑体" w:cs="宋体" w:hint="eastAsia"/>
                <w:kern w:val="0"/>
              </w:rPr>
              <w:t>复诊服务</w:t>
            </w:r>
          </w:p>
        </w:tc>
        <w:tc>
          <w:tcPr>
            <w:tcW w:w="5558" w:type="dxa"/>
            <w:tcBorders>
              <w:top w:val="nil"/>
              <w:left w:val="nil"/>
              <w:bottom w:val="single" w:sz="4" w:space="0" w:color="C0C0C0"/>
              <w:right w:val="single" w:sz="8" w:space="0" w:color="A6A6A6"/>
            </w:tcBorders>
            <w:vAlign w:val="center"/>
          </w:tcPr>
          <w:p w14:paraId="308B42D1"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提供复查患者的相关复诊预约。</w:t>
            </w:r>
          </w:p>
          <w:p w14:paraId="698F1461"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lastRenderedPageBreak/>
              <w:t>（此服务需要使用完专家门诊或者住院手术服务后方可启动）</w:t>
            </w:r>
          </w:p>
          <w:p w14:paraId="310DBFE1" w14:textId="77777777" w:rsidR="00206891" w:rsidRPr="00206891" w:rsidRDefault="00206891" w:rsidP="00206891">
            <w:pPr>
              <w:widowControl/>
              <w:spacing w:line="360" w:lineRule="auto"/>
              <w:jc w:val="left"/>
              <w:rPr>
                <w:rFonts w:ascii="黑体" w:eastAsia="黑体" w:hAnsi="黑体" w:cs="宋体"/>
                <w:color w:val="000000"/>
                <w:kern w:val="0"/>
              </w:rPr>
            </w:pPr>
            <w:r w:rsidRPr="00206891">
              <w:rPr>
                <w:rFonts w:ascii="黑体" w:eastAsia="黑体" w:hAnsi="黑体" w:cs="宋体" w:hint="eastAsia"/>
                <w:color w:val="000000"/>
                <w:kern w:val="0"/>
              </w:rPr>
              <w:t>1-7个工作日完成预约。</w:t>
            </w:r>
          </w:p>
        </w:tc>
      </w:tr>
      <w:tr w:rsidR="00206891" w:rsidRPr="00FF19A4" w14:paraId="6F210C52" w14:textId="77777777" w:rsidTr="008766C0">
        <w:trPr>
          <w:trHeight w:val="515"/>
        </w:trPr>
        <w:tc>
          <w:tcPr>
            <w:tcW w:w="790" w:type="dxa"/>
            <w:tcBorders>
              <w:top w:val="single" w:sz="4" w:space="0" w:color="C0C0C0"/>
              <w:left w:val="single" w:sz="8" w:space="0" w:color="A6A6A6"/>
              <w:bottom w:val="single" w:sz="4" w:space="0" w:color="C0C0C0"/>
              <w:right w:val="single" w:sz="8" w:space="0" w:color="A6A6A6"/>
            </w:tcBorders>
            <w:vAlign w:val="center"/>
          </w:tcPr>
          <w:p w14:paraId="0EDD6964"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color w:val="000000"/>
                <w:kern w:val="0"/>
              </w:rPr>
              <w:lastRenderedPageBreak/>
              <w:t>15</w:t>
            </w:r>
          </w:p>
        </w:tc>
        <w:tc>
          <w:tcPr>
            <w:tcW w:w="2577" w:type="dxa"/>
            <w:tcBorders>
              <w:top w:val="single" w:sz="4" w:space="0" w:color="C0C0C0"/>
              <w:left w:val="nil"/>
              <w:bottom w:val="single" w:sz="4" w:space="0" w:color="C0C0C0"/>
              <w:right w:val="single" w:sz="8" w:space="0" w:color="A6A6A6"/>
            </w:tcBorders>
            <w:vAlign w:val="center"/>
          </w:tcPr>
          <w:p w14:paraId="5F20D21B" w14:textId="77777777" w:rsidR="00206891" w:rsidRPr="00206891" w:rsidRDefault="00206891" w:rsidP="00206891">
            <w:pPr>
              <w:widowControl/>
              <w:spacing w:line="360" w:lineRule="auto"/>
              <w:jc w:val="center"/>
              <w:rPr>
                <w:rFonts w:ascii="黑体" w:eastAsia="黑体" w:hAnsi="黑体" w:cs="宋体"/>
                <w:color w:val="000000"/>
                <w:kern w:val="0"/>
              </w:rPr>
            </w:pPr>
            <w:r w:rsidRPr="00206891">
              <w:rPr>
                <w:rFonts w:ascii="黑体" w:eastAsia="黑体" w:hAnsi="黑体" w:cs="宋体" w:hint="eastAsia"/>
                <w:color w:val="000000"/>
                <w:kern w:val="0"/>
              </w:rPr>
              <w:t>用药管理</w:t>
            </w:r>
          </w:p>
        </w:tc>
        <w:tc>
          <w:tcPr>
            <w:tcW w:w="5558" w:type="dxa"/>
            <w:tcBorders>
              <w:top w:val="single" w:sz="4" w:space="0" w:color="C0C0C0"/>
              <w:left w:val="nil"/>
              <w:bottom w:val="single" w:sz="4" w:space="0" w:color="C0C0C0"/>
              <w:right w:val="single" w:sz="8" w:space="0" w:color="A6A6A6"/>
            </w:tcBorders>
            <w:vAlign w:val="center"/>
          </w:tcPr>
          <w:p w14:paraId="0929392B" w14:textId="77777777" w:rsidR="00206891" w:rsidRPr="00206891" w:rsidRDefault="00206891" w:rsidP="00206891">
            <w:pPr>
              <w:pStyle w:val="13"/>
              <w:widowControl/>
              <w:adjustRightInd w:val="0"/>
              <w:snapToGrid w:val="0"/>
              <w:spacing w:line="360" w:lineRule="auto"/>
              <w:ind w:firstLineChars="0" w:firstLine="0"/>
              <w:jc w:val="left"/>
              <w:rPr>
                <w:rFonts w:ascii="黑体" w:eastAsia="黑体" w:hAnsi="黑体" w:cs="宋体"/>
                <w:color w:val="000000"/>
                <w:kern w:val="0"/>
                <w:sz w:val="24"/>
              </w:rPr>
            </w:pPr>
            <w:r w:rsidRPr="00206891">
              <w:rPr>
                <w:rFonts w:ascii="黑体" w:eastAsia="黑体" w:hAnsi="黑体" w:cs="宋体" w:hint="eastAsia"/>
                <w:color w:val="000000"/>
                <w:kern w:val="0"/>
                <w:sz w:val="24"/>
              </w:rPr>
              <w:t>营养保健提醒；重疾用药提醒；重疾药品管理</w:t>
            </w:r>
          </w:p>
          <w:p w14:paraId="0D82D48E" w14:textId="77777777" w:rsidR="00206891" w:rsidRPr="00206891" w:rsidRDefault="00206891" w:rsidP="00206891">
            <w:pPr>
              <w:pStyle w:val="13"/>
              <w:widowControl/>
              <w:numPr>
                <w:ilvl w:val="0"/>
                <w:numId w:val="36"/>
              </w:numPr>
              <w:adjustRightInd w:val="0"/>
              <w:snapToGrid w:val="0"/>
              <w:spacing w:line="360" w:lineRule="auto"/>
              <w:ind w:firstLineChars="0"/>
              <w:jc w:val="left"/>
              <w:rPr>
                <w:rFonts w:ascii="黑体" w:eastAsia="黑体" w:hAnsi="黑体" w:cs="宋体"/>
                <w:color w:val="000000"/>
                <w:kern w:val="0"/>
                <w:sz w:val="24"/>
              </w:rPr>
            </w:pPr>
            <w:r w:rsidRPr="00206891">
              <w:rPr>
                <w:rFonts w:ascii="黑体" w:eastAsia="黑体" w:hAnsi="黑体" w:cs="宋体" w:hint="eastAsia"/>
                <w:color w:val="000000"/>
                <w:kern w:val="0"/>
                <w:sz w:val="24"/>
              </w:rPr>
              <w:t>每年5次用药管理</w:t>
            </w:r>
            <w:r w:rsidRPr="00206891">
              <w:rPr>
                <w:rFonts w:ascii="黑体" w:eastAsia="黑体" w:hAnsi="黑体" w:cs="宋体"/>
                <w:color w:val="000000"/>
                <w:kern w:val="0"/>
                <w:sz w:val="24"/>
              </w:rPr>
              <w:t>，最少一次上门服务。</w:t>
            </w:r>
          </w:p>
        </w:tc>
      </w:tr>
    </w:tbl>
    <w:p w14:paraId="61E2A398" w14:textId="77777777" w:rsidR="003D7CAD" w:rsidRPr="008766C0" w:rsidRDefault="00A01E79" w:rsidP="008766C0">
      <w:pPr>
        <w:spacing w:beforeLines="50" w:before="156" w:afterLines="50" w:after="156" w:line="360" w:lineRule="auto"/>
        <w:contextualSpacing/>
        <w:rPr>
          <w:rFonts w:ascii="黑体" w:eastAsia="黑体" w:hAnsi="黑体" w:cs="宋体"/>
          <w:b/>
          <w:color w:val="000000"/>
          <w:kern w:val="0"/>
        </w:rPr>
      </w:pPr>
      <w:r w:rsidRPr="008766C0">
        <w:rPr>
          <w:rFonts w:ascii="黑体" w:eastAsia="黑体" w:hAnsi="黑体" w:cs="宋体" w:hint="eastAsia"/>
          <w:b/>
          <w:color w:val="000000"/>
          <w:kern w:val="0"/>
        </w:rPr>
        <w:t>备注：</w:t>
      </w:r>
    </w:p>
    <w:p w14:paraId="4EAAD728" w14:textId="77777777" w:rsidR="003D7CAD" w:rsidRPr="008766C0" w:rsidRDefault="00A01E79"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8766C0">
        <w:rPr>
          <w:rFonts w:ascii="黑体" w:eastAsia="黑体" w:hAnsi="黑体" w:cs="宋体" w:hint="eastAsia"/>
          <w:color w:val="000000"/>
          <w:kern w:val="0"/>
        </w:rPr>
        <w:t>重大疾病绿色通道服务所产生的相关医疗费用（如治疗费、药品费、检查费、床位费等）由您自行承担。</w:t>
      </w:r>
    </w:p>
    <w:p w14:paraId="0B0D0AAD" w14:textId="77777777" w:rsidR="00ED2E52" w:rsidRPr="008766C0" w:rsidRDefault="00ED2E52"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8766C0">
        <w:rPr>
          <w:rFonts w:ascii="黑体" w:eastAsia="黑体" w:hAnsi="黑体" w:cs="宋体" w:hint="eastAsia"/>
          <w:color w:val="000000"/>
          <w:kern w:val="0"/>
        </w:rPr>
        <w:t>上门</w:t>
      </w:r>
      <w:r w:rsidR="00DB4041" w:rsidRPr="008766C0">
        <w:rPr>
          <w:rFonts w:ascii="黑体" w:eastAsia="黑体" w:hAnsi="黑体" w:cs="宋体" w:hint="eastAsia"/>
          <w:color w:val="000000"/>
          <w:kern w:val="0"/>
        </w:rPr>
        <w:t>免费</w:t>
      </w:r>
      <w:r w:rsidRPr="008766C0">
        <w:rPr>
          <w:rFonts w:ascii="黑体" w:eastAsia="黑体" w:hAnsi="黑体" w:cs="宋体" w:hint="eastAsia"/>
          <w:color w:val="000000"/>
          <w:kern w:val="0"/>
        </w:rPr>
        <w:t>送药</w:t>
      </w:r>
      <w:r w:rsidR="006723B8">
        <w:rPr>
          <w:rFonts w:ascii="黑体" w:eastAsia="黑体" w:hAnsi="黑体" w:cs="宋体" w:hint="eastAsia"/>
          <w:color w:val="000000"/>
          <w:kern w:val="0"/>
        </w:rPr>
        <w:t>范围限定在成都市三环内，</w:t>
      </w:r>
      <w:r w:rsidRPr="008766C0">
        <w:rPr>
          <w:rFonts w:ascii="黑体" w:eastAsia="黑体" w:hAnsi="黑体" w:cs="宋体" w:hint="eastAsia"/>
          <w:color w:val="000000"/>
          <w:kern w:val="0"/>
        </w:rPr>
        <w:t>服务最低起送金额以配送时为准；</w:t>
      </w:r>
    </w:p>
    <w:p w14:paraId="0E5F4CF7" w14:textId="77777777" w:rsidR="006723B8" w:rsidRDefault="00A01E79"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8766C0">
        <w:rPr>
          <w:rFonts w:ascii="黑体" w:eastAsia="黑体" w:hAnsi="黑体" w:cs="宋体" w:hint="eastAsia"/>
          <w:color w:val="000000"/>
          <w:kern w:val="0"/>
        </w:rPr>
        <w:t>若已为您安排了重大疾病绿色通道服务，并且取得您确认，如取消需提前2个工作日致电国宝人寿取消服务，如因您的原因未能准时进行就医，则视同一次服务已完成；</w:t>
      </w:r>
    </w:p>
    <w:p w14:paraId="79186975" w14:textId="77777777" w:rsidR="006723B8" w:rsidRDefault="00A01E79"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6723B8">
        <w:rPr>
          <w:rFonts w:ascii="黑体" w:eastAsia="黑体" w:hAnsi="黑体" w:cs="宋体" w:hint="eastAsia"/>
          <w:color w:val="000000"/>
          <w:kern w:val="0"/>
        </w:rPr>
        <w:t>特殊情况下，部分权威专家可能会因院方安排临时停诊。会征求您的意见，协调当天同科室其他专家接诊或延期到原定专家的下一个出诊日就诊；</w:t>
      </w:r>
    </w:p>
    <w:p w14:paraId="3892A384" w14:textId="77777777" w:rsidR="006723B8" w:rsidRDefault="00A01E79"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6723B8">
        <w:rPr>
          <w:rFonts w:ascii="黑体" w:eastAsia="黑体" w:hAnsi="黑体" w:cs="宋体" w:hint="eastAsia"/>
          <w:color w:val="000000"/>
          <w:kern w:val="0"/>
        </w:rPr>
        <w:t>重疾绿色通道服务的合作医院网络将不断增加、调整，请及时登录</w:t>
      </w:r>
      <w:r w:rsidR="00034033" w:rsidRPr="006723B8">
        <w:rPr>
          <w:rFonts w:ascii="黑体" w:eastAsia="黑体" w:hAnsi="黑体" w:cs="宋体" w:hint="eastAsia"/>
          <w:color w:val="000000"/>
          <w:kern w:val="0"/>
        </w:rPr>
        <w:t>国宝人寿官方微信</w:t>
      </w:r>
      <w:r w:rsidRPr="006723B8">
        <w:rPr>
          <w:rFonts w:ascii="黑体" w:eastAsia="黑体" w:hAnsi="黑体" w:cs="宋体" w:hint="eastAsia"/>
          <w:color w:val="000000"/>
          <w:kern w:val="0"/>
        </w:rPr>
        <w:t>关注。若合作医院网络有调整，以网上更新后的内容为准</w:t>
      </w:r>
      <w:r w:rsidR="006723B8" w:rsidRPr="006723B8">
        <w:rPr>
          <w:rFonts w:ascii="黑体" w:eastAsia="黑体" w:hAnsi="黑体" w:cs="宋体" w:hint="eastAsia"/>
          <w:color w:val="000000"/>
          <w:kern w:val="0"/>
        </w:rPr>
        <w:t>；</w:t>
      </w:r>
    </w:p>
    <w:p w14:paraId="6C97DC16" w14:textId="77777777" w:rsidR="00816F34" w:rsidRDefault="00816F34" w:rsidP="006723B8">
      <w:pPr>
        <w:numPr>
          <w:ilvl w:val="0"/>
          <w:numId w:val="23"/>
        </w:numPr>
        <w:spacing w:beforeLines="50" w:before="156" w:afterLines="50" w:after="156" w:line="360" w:lineRule="auto"/>
        <w:ind w:left="648" w:hangingChars="270" w:hanging="648"/>
        <w:contextualSpacing/>
        <w:rPr>
          <w:rFonts w:ascii="黑体" w:eastAsia="黑体" w:hAnsi="黑体" w:cs="宋体"/>
          <w:color w:val="000000"/>
          <w:kern w:val="0"/>
        </w:rPr>
      </w:pPr>
      <w:r w:rsidRPr="00816F34">
        <w:rPr>
          <w:rFonts w:ascii="黑体" w:eastAsia="黑体" w:hAnsi="黑体" w:cs="宋体" w:hint="eastAsia"/>
          <w:color w:val="000000"/>
          <w:kern w:val="0"/>
        </w:rPr>
        <w:t>我公司提供</w:t>
      </w:r>
      <w:r w:rsidR="006862C4">
        <w:rPr>
          <w:rFonts w:ascii="黑体" w:eastAsia="黑体" w:hAnsi="黑体" w:cs="宋体" w:hint="eastAsia"/>
          <w:color w:val="000000"/>
          <w:kern w:val="0"/>
        </w:rPr>
        <w:t>重疾绿通</w:t>
      </w:r>
      <w:r w:rsidRPr="00816F34">
        <w:rPr>
          <w:rFonts w:ascii="黑体" w:eastAsia="黑体" w:hAnsi="黑体" w:cs="宋体" w:hint="eastAsia"/>
          <w:color w:val="000000"/>
          <w:kern w:val="0"/>
        </w:rPr>
        <w:t>医疗服务与否，均不作为理赔的依据</w:t>
      </w:r>
      <w:r>
        <w:rPr>
          <w:rFonts w:ascii="黑体" w:eastAsia="黑体" w:hAnsi="黑体" w:cs="宋体" w:hint="eastAsia"/>
          <w:color w:val="000000"/>
          <w:kern w:val="0"/>
        </w:rPr>
        <w:t>；</w:t>
      </w:r>
    </w:p>
    <w:p w14:paraId="18E32FBB" w14:textId="77777777" w:rsidR="006723B8" w:rsidRPr="00D11298" w:rsidRDefault="006723B8" w:rsidP="006723B8">
      <w:pPr>
        <w:numPr>
          <w:ilvl w:val="0"/>
          <w:numId w:val="23"/>
        </w:numPr>
        <w:spacing w:beforeLines="50" w:before="156" w:afterLines="50" w:after="156" w:line="360" w:lineRule="auto"/>
        <w:ind w:left="651" w:hangingChars="270" w:hanging="651"/>
        <w:contextualSpacing/>
        <w:rPr>
          <w:rFonts w:ascii="黑体" w:eastAsia="黑体" w:hAnsi="黑体" w:cs="宋体"/>
          <w:b/>
          <w:color w:val="000000"/>
          <w:kern w:val="0"/>
        </w:rPr>
      </w:pPr>
      <w:r w:rsidRPr="00D11298">
        <w:rPr>
          <w:rFonts w:ascii="黑体" w:eastAsia="黑体" w:hAnsi="黑体" w:cs="宋体" w:hint="eastAsia"/>
          <w:b/>
        </w:rPr>
        <w:t>特别申明：</w:t>
      </w:r>
      <w:r w:rsidR="00211F3E">
        <w:rPr>
          <w:rFonts w:ascii="黑体" w:eastAsia="黑体" w:hAnsi="黑体" w:cs="宋体" w:hint="eastAsia"/>
          <w:b/>
        </w:rPr>
        <w:t>重疾</w:t>
      </w:r>
      <w:r w:rsidRPr="00D11298">
        <w:rPr>
          <w:rFonts w:ascii="黑体" w:eastAsia="黑体" w:hAnsi="黑体" w:cs="宋体" w:hint="eastAsia"/>
          <w:b/>
        </w:rPr>
        <w:t>绿通</w:t>
      </w:r>
      <w:r w:rsidR="00211F3E">
        <w:rPr>
          <w:rFonts w:ascii="黑体" w:eastAsia="黑体" w:hAnsi="黑体" w:cs="宋体" w:hint="eastAsia"/>
          <w:b/>
        </w:rPr>
        <w:t>医疗服务</w:t>
      </w:r>
      <w:r w:rsidRPr="00D11298">
        <w:rPr>
          <w:rFonts w:ascii="黑体" w:eastAsia="黑体" w:hAnsi="黑体" w:cs="宋体" w:hint="eastAsia"/>
          <w:b/>
        </w:rPr>
        <w:t>是</w:t>
      </w:r>
      <w:r w:rsidR="00AA5C77" w:rsidRPr="00680957">
        <w:rPr>
          <w:rFonts w:ascii="黑体" w:eastAsia="黑体" w:hAnsi="黑体" w:cs="宋体" w:hint="eastAsia"/>
          <w:b/>
        </w:rPr>
        <w:t>我公司为投保</w:t>
      </w:r>
      <w:r w:rsidRPr="00D11298">
        <w:rPr>
          <w:rFonts w:ascii="黑体" w:eastAsia="黑体" w:hAnsi="黑体" w:cs="宋体" w:hint="eastAsia"/>
          <w:b/>
        </w:rPr>
        <w:t>《国宝人寿巴适一生终身重大疾病保险》《国宝人寿真爱你重大疾病保险》等重大疾病保险</w:t>
      </w:r>
      <w:r w:rsidR="00AA5C77" w:rsidRPr="00680957">
        <w:rPr>
          <w:rFonts w:ascii="黑体" w:eastAsia="黑体" w:hAnsi="黑体" w:cs="宋体" w:hint="eastAsia"/>
          <w:b/>
        </w:rPr>
        <w:t>的被保人提供的增值服务</w:t>
      </w:r>
      <w:r w:rsidRPr="00D11298">
        <w:rPr>
          <w:rFonts w:ascii="黑体" w:eastAsia="黑体" w:hAnsi="黑体" w:cs="宋体" w:hint="eastAsia"/>
          <w:b/>
        </w:rPr>
        <w:t>，我们有权对服务内容进行调整，并保留最终解释权。</w:t>
      </w:r>
    </w:p>
    <w:p w14:paraId="5EAAD699" w14:textId="77777777" w:rsidR="003D7CAD" w:rsidRPr="00FF19A4" w:rsidRDefault="003D7CAD">
      <w:pPr>
        <w:rPr>
          <w:rFonts w:ascii="黑体" w:eastAsia="黑体" w:hAnsi="黑体"/>
        </w:rPr>
      </w:pPr>
    </w:p>
    <w:p w14:paraId="5AF7983A" w14:textId="77777777" w:rsidR="003D7CAD" w:rsidRPr="00C7549C" w:rsidRDefault="00C7549C" w:rsidP="00C7549C">
      <w:pPr>
        <w:rPr>
          <w:rFonts w:ascii="黑体" w:eastAsia="黑体" w:hAnsi="黑体"/>
          <w:b/>
          <w:kern w:val="0"/>
          <w:sz w:val="32"/>
          <w:szCs w:val="28"/>
        </w:rPr>
      </w:pPr>
      <w:r w:rsidRPr="00C7549C">
        <w:rPr>
          <w:rFonts w:ascii="黑体" w:eastAsia="黑体" w:hAnsi="黑体" w:hint="eastAsia"/>
          <w:b/>
          <w:kern w:val="0"/>
          <w:sz w:val="32"/>
          <w:szCs w:val="28"/>
        </w:rPr>
        <w:t xml:space="preserve">第四条 </w:t>
      </w:r>
      <w:r w:rsidR="00CC37A4" w:rsidRPr="00C7549C">
        <w:rPr>
          <w:rFonts w:ascii="黑体" w:eastAsia="黑体" w:hAnsi="黑体" w:hint="eastAsia"/>
          <w:b/>
          <w:kern w:val="0"/>
          <w:sz w:val="32"/>
          <w:szCs w:val="28"/>
        </w:rPr>
        <w:t>重大疾病和轻症疾病范围</w:t>
      </w:r>
    </w:p>
    <w:p w14:paraId="6797D171" w14:textId="77777777" w:rsidR="003D7CAD" w:rsidRPr="00C7549C" w:rsidRDefault="00A01E79" w:rsidP="00C7549C">
      <w:pPr>
        <w:spacing w:line="360" w:lineRule="auto"/>
        <w:rPr>
          <w:rFonts w:ascii="黑体" w:eastAsia="黑体" w:hAnsi="黑体"/>
          <w:b/>
          <w:color w:val="000000" w:themeColor="text1"/>
        </w:rPr>
      </w:pPr>
      <w:r w:rsidRPr="00C7549C">
        <w:rPr>
          <w:rFonts w:ascii="黑体" w:eastAsia="黑体" w:hAnsi="黑体" w:hint="eastAsia"/>
          <w:b/>
          <w:color w:val="000000" w:themeColor="text1"/>
        </w:rPr>
        <w:t>重大疾病</w:t>
      </w:r>
    </w:p>
    <w:p w14:paraId="464ADD3A"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恶性肿瘤：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ICD-10）》的恶性肿瘤范畴。</w:t>
      </w:r>
    </w:p>
    <w:p w14:paraId="4115D99B"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急性心肌梗塞：指因冠状动脉阻塞导致的相应区域供血不足造成部分心肌坏</w:t>
      </w:r>
      <w:r w:rsidRPr="00C7549C">
        <w:rPr>
          <w:rFonts w:ascii="黑体" w:eastAsia="黑体" w:hAnsi="黑体" w:hint="eastAsia"/>
        </w:rPr>
        <w:lastRenderedPageBreak/>
        <w:t>死。</w:t>
      </w:r>
    </w:p>
    <w:p w14:paraId="7E49D97C"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脑中风后遗症：指因脑血管的突发病变引起脑血管出血、栓塞或梗塞，并导致神经系统永久性的功能障碍。</w:t>
      </w:r>
    </w:p>
    <w:p w14:paraId="72296381"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重大器官移植术或造血干细胞移植术：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14:paraId="38DB36A3"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冠状动脉搭桥术（或称冠状动脉旁路移植术）：指为治疗严重的冠心病，实际实施了开胸进行的冠状动脉血管旁路移植的手术。</w:t>
      </w:r>
    </w:p>
    <w:p w14:paraId="4CCBDEE9"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终末期肾病（或称慢性肾功能衰竭尿毒症期）：指双肾功能慢性不可逆性衰竭，达到尿毒症期。</w:t>
      </w:r>
    </w:p>
    <w:p w14:paraId="4433665D"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多个肢体缺失：指因疾病或意外伤害导致两个或两个以上肢体自腕关节或踝关节近端（靠近躯干端）以上完全性断离。</w:t>
      </w:r>
    </w:p>
    <w:p w14:paraId="02EACFD6" w14:textId="77777777" w:rsidR="00DE654E" w:rsidRPr="00C7549C" w:rsidRDefault="00DE654E" w:rsidP="00C7549C">
      <w:pPr>
        <w:numPr>
          <w:ilvl w:val="0"/>
          <w:numId w:val="25"/>
        </w:numPr>
        <w:spacing w:line="360" w:lineRule="auto"/>
        <w:rPr>
          <w:rFonts w:ascii="黑体" w:eastAsia="黑体" w:hAnsi="黑体"/>
        </w:rPr>
      </w:pPr>
      <w:r w:rsidRPr="00C7549C">
        <w:rPr>
          <w:rFonts w:ascii="黑体" w:eastAsia="黑体" w:hAnsi="黑体" w:hint="eastAsia"/>
        </w:rPr>
        <w:t>急性或亚急性重症肝炎：指因肝炎病毒感染引起肝脏组织弥漫性坏死，导致急性肝功能衰竭。</w:t>
      </w:r>
    </w:p>
    <w:p w14:paraId="0533F440" w14:textId="77777777" w:rsidR="00DE654E" w:rsidRPr="00C7549C" w:rsidRDefault="00DE654E" w:rsidP="00C7549C">
      <w:pPr>
        <w:numPr>
          <w:ilvl w:val="0"/>
          <w:numId w:val="25"/>
        </w:numPr>
        <w:spacing w:line="360" w:lineRule="auto"/>
        <w:ind w:left="0" w:firstLine="0"/>
        <w:rPr>
          <w:rFonts w:ascii="黑体" w:eastAsia="黑体" w:hAnsi="黑体"/>
        </w:rPr>
      </w:pPr>
      <w:r w:rsidRPr="00C7549C">
        <w:rPr>
          <w:rFonts w:ascii="黑体" w:eastAsia="黑体" w:hAnsi="黑体" w:hint="eastAsia"/>
        </w:rPr>
        <w:t>良性脑肿瘤：指脑的良性肿瘤。</w:t>
      </w:r>
    </w:p>
    <w:p w14:paraId="352DF4E0"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慢性肝功能衰竭失代偿期：指因慢性肝脏疾病导致肝功能衰竭。</w:t>
      </w:r>
    </w:p>
    <w:p w14:paraId="3F17F3A2"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脑炎后遗症或脑膜炎后遗症：指因患脑炎或脑膜炎导致的神经系统永久性的功能障碍。</w:t>
      </w:r>
    </w:p>
    <w:p w14:paraId="14EA5646"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深度昏迷：指因疾病或意外伤害导致意识丧失,对外界刺激和体内需求均无反应。</w:t>
      </w:r>
    </w:p>
    <w:p w14:paraId="7CFC7113"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双耳失聪：指因疾病或意外伤害导致双耳听力永久不可逆性丧失。</w:t>
      </w:r>
    </w:p>
    <w:p w14:paraId="7B8AE833"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双目失明：指因疾病或意外伤害导致双眼视力永久不可逆性丧失。</w:t>
      </w:r>
    </w:p>
    <w:p w14:paraId="1AFAE7F0"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瘫痪：指因疾病或意外伤害导致两肢或两肢以上肢体机能永久完全丧失。</w:t>
      </w:r>
    </w:p>
    <w:p w14:paraId="26A09BF6"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心脏瓣膜手术：指为治疗心脏瓣膜疾病，实际实施了开胸进行的心脏瓣膜置换或修复的手术。</w:t>
      </w:r>
    </w:p>
    <w:p w14:paraId="7A8BE190"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严重阿尔茨海默病：指因大脑进行性、不可逆性改变导致智能严重衰退或丧失。</w:t>
      </w:r>
    </w:p>
    <w:p w14:paraId="6359502A" w14:textId="77777777" w:rsidR="00DE654E" w:rsidRPr="00C7549C" w:rsidRDefault="00DE654E" w:rsidP="00B00125">
      <w:pPr>
        <w:numPr>
          <w:ilvl w:val="0"/>
          <w:numId w:val="29"/>
        </w:numPr>
        <w:spacing w:line="360" w:lineRule="auto"/>
        <w:rPr>
          <w:rFonts w:ascii="黑体" w:eastAsia="黑体" w:hAnsi="黑体"/>
        </w:rPr>
      </w:pPr>
      <w:r w:rsidRPr="00C7549C">
        <w:rPr>
          <w:rFonts w:ascii="黑体" w:eastAsia="黑体" w:hAnsi="黑体" w:hint="eastAsia"/>
        </w:rPr>
        <w:t>严重脑损伤：指因头部遭受机械性外力，引起脑重要部位损伤，导致神经系</w:t>
      </w:r>
      <w:r w:rsidRPr="00C7549C">
        <w:rPr>
          <w:rFonts w:ascii="黑体" w:eastAsia="黑体" w:hAnsi="黑体" w:hint="eastAsia"/>
        </w:rPr>
        <w:lastRenderedPageBreak/>
        <w:t>统永久性的功能障碍。</w:t>
      </w:r>
    </w:p>
    <w:p w14:paraId="7465490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严重帕金森病：是一种中枢神经系统的退行性疾病。</w:t>
      </w:r>
    </w:p>
    <w:p w14:paraId="6CAF6F5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严重Ⅲ度烧伤：指烧伤程度为Ⅲ度，且Ⅲ度烧伤的面积达到全身体表面积的20%或20%以上。</w:t>
      </w:r>
    </w:p>
    <w:p w14:paraId="214FB96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严重原发性肺动脉高压：指不明原因的肺动脉压力持续性增高，进行性发展而导致的慢性疾病。</w:t>
      </w:r>
    </w:p>
    <w:p w14:paraId="0A89231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严重运动神经元病：是一组中枢神经系统运动神经元的进行性变性疾病，包括进行性脊肌萎缩症、进行性延髓麻痹症、原发性侧索硬化症、肌萎缩性侧索硬化症。</w:t>
      </w:r>
    </w:p>
    <w:p w14:paraId="4A145F2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语言能力丧失：指因疾病或意外伤害导致完全丧失语言能力，无法通过现有医疗手段恢复。</w:t>
      </w:r>
    </w:p>
    <w:p w14:paraId="0A926828"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重型再生障碍性贫血：指因骨髓造血功能慢性持续性衰竭导致的贫血、中性粒细胞减少及血小板减少。</w:t>
      </w:r>
    </w:p>
    <w:p w14:paraId="2DB280F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主动脉手术：指为治疗主动脉疾病，实际实施了开胸或开腹进行的切除、置换、修补病损主动脉血管的手术。</w:t>
      </w:r>
    </w:p>
    <w:p w14:paraId="340AC45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侵蚀性葡萄胎（或称恶性葡萄胎）：指异常增生的绒毛组织浸润性生长浸入子宫肌层或转移至其他器官或组织的葡萄胎。</w:t>
      </w:r>
    </w:p>
    <w:p w14:paraId="1C1C4A47"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严重冠状动脉粥样硬化性心脏病：指经冠状动脉造影检查明确诊断为主要血管严重狭窄性病变。</w:t>
      </w:r>
    </w:p>
    <w:p w14:paraId="045A508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严重原发性心肌病：指因原发性心肌病导致慢性心功能损害造成永久不可逆性的心功能衰竭。</w:t>
      </w:r>
    </w:p>
    <w:p w14:paraId="17CEF5A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严重心肌炎：指心肌局限性或弥漫性的急性或慢性炎症病变，导致心脏功能障碍。</w:t>
      </w:r>
    </w:p>
    <w:p w14:paraId="79B2AF27"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Ⅲ度房室传导阻滞：指心房激动在房室交界区、房室束及其分支内发生阻滞，不能正常地传到心室的心脏传导性疾病。</w:t>
      </w:r>
    </w:p>
    <w:p w14:paraId="56F660CE"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感染性心内膜炎：指因细菌、真菌和其他微生物（如病毒、立克次体、衣原体、螺旋体等）直接感染而产生心瓣膜或心室壁内膜的炎症。</w:t>
      </w:r>
    </w:p>
    <w:p w14:paraId="44EC9F9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肺源性心脏病：指由于各种胸肺及支气管病变而继发的肺动脉高压，最后导致以右室肥大为特征的心脏病。</w:t>
      </w:r>
    </w:p>
    <w:p w14:paraId="44B26A9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lastRenderedPageBreak/>
        <w:t>嗜铬细胞瘤：是指肾上腺或嗜铬外组织出现神经内分泌肿瘤。</w:t>
      </w:r>
    </w:p>
    <w:p w14:paraId="0BB133A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严重慢性缩窄性心包炎：由于慢性心包炎症导致心包脏层和壁层广泛瘢痕粘连、增厚和钙化，心包腔闭塞，形成一个纤维瘢痕外壳，使心脏和大血管根部受压，阻碍心脏的舒张。</w:t>
      </w:r>
    </w:p>
    <w:p w14:paraId="281731A3"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艾森门格综合征：因心脏病导致的严重肺动脉高压及右向左分流。</w:t>
      </w:r>
    </w:p>
    <w:p w14:paraId="1CD7F4E3"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严重川崎病：是一种血管炎综合征，临床表现为急性发热，皮肤粘膜病损和淋巴结肿大。</w:t>
      </w:r>
    </w:p>
    <w:p w14:paraId="23DA648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严重继发性肺动脉高压：继发性肺动脉压力持续增高，导致右心室肥厚，已经造成永久不可逆性的体力活动能力受限。</w:t>
      </w:r>
    </w:p>
    <w:p w14:paraId="0C508F5B"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神经白塞病：白塞病是一种慢性全身性血管炎症性疾病，主要表现为复发性口腔溃疡、生殖器溃疡、眼炎及皮肤损害，并可累及大血管、神经系统、消化道、肺、肾等等。</w:t>
      </w:r>
    </w:p>
    <w:p w14:paraId="09983B87"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严重I型糖尿病：严重1型糖尿病为由于胰岛素分泌绝对不足引起的慢性血糖升高。</w:t>
      </w:r>
    </w:p>
    <w:p w14:paraId="303056A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主动脉夹层瘤：指主动脉的内膜破裂导致血液流入主动脉壁中形成夹层动脉瘤。</w:t>
      </w:r>
    </w:p>
    <w:p w14:paraId="497814E3"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胰腺移植：指胰腺功能衰竭，已经实施了在全身麻醉下进行的胰腺的异体器官移植手术。</w:t>
      </w:r>
    </w:p>
    <w:p w14:paraId="1EC61D5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原发性硬化性胆管炎：指一种胆汁淤积综合征，其特征是肝内、肝外胆道因纤维化性炎症逐渐狭窄，并最终导致完全阻塞而发展为肝硬化。</w:t>
      </w:r>
    </w:p>
    <w:p w14:paraId="3161248B"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失去一肢及一眼：因疾病或受伤导致不可复原及永久性完全丧失。</w:t>
      </w:r>
    </w:p>
    <w:p w14:paraId="76C3C554"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系统性红斑狼疮－（并发）Ⅲ型或以上狼疮性肾炎：系统性红斑狼疮是由多种因素引起，累及多系统的自身免疫性疾病。</w:t>
      </w:r>
    </w:p>
    <w:p w14:paraId="4F7629BE"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急性坏死性胰腺炎开腹手术：指被保险人因为急性出血坏死性胰腺炎已经接受了外科开腹手术治疗。</w:t>
      </w:r>
    </w:p>
    <w:p w14:paraId="032C2C2D"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系统性硬皮病：指一种全身性的胶原血管性疾病，可以导致皮肤、血管及内脏器官进行性弥漫性纤维化。</w:t>
      </w:r>
    </w:p>
    <w:p w14:paraId="50A77F2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严重克隆病：克隆病是一种慢性肉芽肿性肠炎，具有特征性的克隆病病理组织学变化。</w:t>
      </w:r>
    </w:p>
    <w:p w14:paraId="44C50B74"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lastRenderedPageBreak/>
        <w:t>严重溃疡性结肠炎：溃疡性结肠炎是指伴有致命性电解质紊乱的急性暴发性溃疡性结肠炎，病变累及全结肠，表现为严重的血便和系统性症状体征，治疗通常采取全结肠切除和回肠造瘘术。</w:t>
      </w:r>
    </w:p>
    <w:p w14:paraId="56553249"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慢性呼吸功能衰竭终末期肺病：慢性肺部疾病导致永久不可逆性的慢性呼吸功能衰竭。</w:t>
      </w:r>
    </w:p>
    <w:p w14:paraId="1D770FD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肺淋巴管肌瘤病：指一种弥漫性肺部疾病，主要病理改变为肺间质、支气管、血管和淋巴管内出现未成熟的平滑肌异常增生。</w:t>
      </w:r>
    </w:p>
    <w:p w14:paraId="7BA82FA1"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肝豆状核变性：肝豆状核变性是以铜沉积造成的渐进性肝功能损害及/或神经功能恶化为特征。</w:t>
      </w:r>
    </w:p>
    <w:p w14:paraId="7E3822F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肾髓质囊性病：肾髓质囊性病由肾组织活检确定。</w:t>
      </w:r>
    </w:p>
    <w:p w14:paraId="4AA2DBD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自身免疫性肝炎：自身免疫性肝炎是一种原因不明的慢性肝脏的坏死性炎性疾病，机体免疫机制被破坏，产生针对肝脏自身抗原的抗体导致自身免疫反应，从而破坏肝细胞造成肝脏炎症坏死，进而发展为肝硬化。</w:t>
      </w:r>
    </w:p>
    <w:p w14:paraId="64D7924D"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原发性骨髓纤维化：原发性骨髓纤维化为原因不明的骨髓中成纤维细胞增殖，伴有髓外造血，表现为进行性贫血、脾肿大等症状。</w:t>
      </w:r>
    </w:p>
    <w:p w14:paraId="3D1488B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严重获得性或继发性肺泡蛋白质沉积症：因获得性或继发性原因或导致双肺肺泡和细支气管腔内充满不可溶性富磷脂蛋白的疾病。</w:t>
      </w:r>
    </w:p>
    <w:p w14:paraId="57CD87CE"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胆道重建手术：指因疾病或胆道创伤导致接受涉及胆总管小肠吻合术的胆道重建手术。</w:t>
      </w:r>
    </w:p>
    <w:p w14:paraId="02DFD3F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严重肠道疾病并发症：严重肠道疾病或外伤导致小肠损害并发症。</w:t>
      </w:r>
    </w:p>
    <w:p w14:paraId="5FD25974"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严重骨髓异常增生综合征：严重骨髓异常增生综合征是指符合世界卫生组织（WHO）2008年分型方案中的难治性贫血细胞减少伴原始细胞增多。</w:t>
      </w:r>
    </w:p>
    <w:p w14:paraId="23BEAAF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自体造血干细胞移植术：为治疗造血功能损害或造血系统恶性肿瘤，实施了造血干细胞移植术。</w:t>
      </w:r>
    </w:p>
    <w:p w14:paraId="64B248FB"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严重哮喘：指一种反复发作的严重支气管阻塞性疾病，经认可的专科医生确诊。</w:t>
      </w:r>
    </w:p>
    <w:p w14:paraId="26A6B14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重症急性坏死性筋膜炎：须确凿急性坏死性筋膜炎。</w:t>
      </w:r>
    </w:p>
    <w:p w14:paraId="63ECDB4B"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弥漫性血管内凝血：指血液凝固系统和纤溶系统的过度活动导致微血管血栓形成、血小板及凝血因子耗竭和严重出血，需要输注血浆和浓缩血小板进行治疗。</w:t>
      </w:r>
    </w:p>
    <w:p w14:paraId="10A5C3E9"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lastRenderedPageBreak/>
        <w:t>小肠移植：指因肠道疾病或外伤，已经实施了在全身麻醉下进行的小肠的异体器官移植手术。</w:t>
      </w:r>
    </w:p>
    <w:p w14:paraId="42597831"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溶血性链球菌引起的坏疽：包围肢体或躯干的浅筋膜和/或深筋膜受到溶血性链球菌的感染，病情在短时间内急剧恶化，由微生物或病理学专家进行相关检查后证实。</w:t>
      </w:r>
    </w:p>
    <w:p w14:paraId="7D64D2A1"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慢性复发性胰腺炎：胰腺炎反复发作超过三次以上并导致胰腺功能紊乱和营养不良。</w:t>
      </w:r>
    </w:p>
    <w:p w14:paraId="1FF15AB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特发性慢性肾上腺皮质功能减退：因为自身免疫功能紊乱，使肾上腺组织逐渐受损，而需要长期接受糖皮质激素及肾上腺皮质激素替代疗法。</w:t>
      </w:r>
    </w:p>
    <w:p w14:paraId="093295AC"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经输血导致的HIV感染：是指被保险人感染上人类免疫缺陷病毒（HIV）。</w:t>
      </w:r>
    </w:p>
    <w:p w14:paraId="74A4A3E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器官移植导致的HIV感染：指因进行器官移植而感染上人类免疫缺陷病毒（HIV）。</w:t>
      </w:r>
    </w:p>
    <w:p w14:paraId="6B2FB1A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因职业关系导致的HIV感染：被保险人在其常规职业工作过程中遭遇外伤，或职业需要处理血液或其它体液时感染上人类免疫缺陷病毒（HIV）。</w:t>
      </w:r>
    </w:p>
    <w:p w14:paraId="1FBF0F17"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疯牛病：神经系统疾病及致命的成胶质状脑病。</w:t>
      </w:r>
    </w:p>
    <w:p w14:paraId="7FB29A7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破裂脑动脉瘤夹闭手术：指因脑动脉瘤破裂造成蛛网膜下腔出血。</w:t>
      </w:r>
    </w:p>
    <w:p w14:paraId="01DD323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严重肌营养不良症：指一组原发于肌肉的遗传性疾病，临床表现为与神经系统无关的肌肉无力和肌肉萎缩。</w:t>
      </w:r>
    </w:p>
    <w:p w14:paraId="1DDBE6B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脊髓灰质炎：是由于脊髓灰质炎病毒感染所致的瘫痪性疾病，必须明确诊断。</w:t>
      </w:r>
    </w:p>
    <w:p w14:paraId="182E843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植物人状态：指脑皮质广泛性坏死而导致对自身及周边的认知能力完全丧失,但脑干功能依然存在。</w:t>
      </w:r>
    </w:p>
    <w:p w14:paraId="4B9360B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非阿尔茨海默病所致严重痴呆：指因阿尔茨海默病以外的脑的器质性疾病造成脑功能衰竭导致永久不可逆性的严重痴呆。</w:t>
      </w:r>
    </w:p>
    <w:p w14:paraId="6FF2166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多发性硬化：被保险人因脑及脊髓内的脱髓鞘病变而出现神经系统多灶性多时相的病变。</w:t>
      </w:r>
    </w:p>
    <w:p w14:paraId="355384E1"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全身性（型）重症肌无力：是指一种神经与肌肉接头部位传递障碍的自身免疫性疾病。</w:t>
      </w:r>
    </w:p>
    <w:p w14:paraId="601D7C96"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进行性核上性麻痹：一种隐袭起病、逐渐加重的神经系统变性疾病。</w:t>
      </w:r>
    </w:p>
    <w:p w14:paraId="66415FF4"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颅脑手术：被保险人确已实施全麻下的开颅手术。</w:t>
      </w:r>
    </w:p>
    <w:p w14:paraId="750B0F3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lastRenderedPageBreak/>
        <w:t>瑞氏综合症：瑞氏综合症是线粒体功能障碍性疾病。</w:t>
      </w:r>
    </w:p>
    <w:p w14:paraId="4452DF29"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骨生长不全症：指一种胶原病，特征为骨易碎，骨质疏松和易骨折。</w:t>
      </w:r>
    </w:p>
    <w:p w14:paraId="3A47F43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独立能力丧失：指疾病或外伤造成被保险人日常生活活动能力的永久性丧失。</w:t>
      </w:r>
    </w:p>
    <w:p w14:paraId="7571F23F"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肌萎缩脊髓侧索硬化后遗症：以肌肉无力及萎缩为特征的疾病。</w:t>
      </w:r>
    </w:p>
    <w:p w14:paraId="2F67412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严重结核性脑膜炎：由结核杆菌引起的脑膜和脊膜的非化脓性炎症性疾病。</w:t>
      </w:r>
    </w:p>
    <w:p w14:paraId="273BBFD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进行性多灶性白质脑病：是一种亚急性脱髓鞘性脑病，由神经科专科医生根据脑组织活检确诊。</w:t>
      </w:r>
    </w:p>
    <w:p w14:paraId="3A3BCEA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脊髓小脑变性症：脊髓小脑变性症为一组以小脑萎缩和共济失调为主要临床特点的疾病。</w:t>
      </w:r>
    </w:p>
    <w:p w14:paraId="2372FEC9"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败血症导致的多器官功能障碍综合症：</w:t>
      </w:r>
      <w:r w:rsidRPr="00C7549C">
        <w:rPr>
          <w:rFonts w:ascii="黑体" w:eastAsia="黑体" w:hAnsi="黑体" w:hint="eastAsia"/>
          <w:bCs/>
        </w:rPr>
        <w:t>败血症导致的多器官功能障碍综合症</w:t>
      </w:r>
      <w:r w:rsidRPr="00C7549C">
        <w:rPr>
          <w:rFonts w:ascii="黑体" w:eastAsia="黑体" w:hAnsi="黑体" w:hint="eastAsia"/>
          <w:b/>
          <w:bCs/>
        </w:rPr>
        <w:t>。</w:t>
      </w:r>
    </w:p>
    <w:p w14:paraId="0DA5280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多处臂丛神经根性撕脱：由于疾病或意外导致至少两根臂丛神经根性撕脱，所造成的手臂感觉功能与运动功能完全永久性丧失。</w:t>
      </w:r>
    </w:p>
    <w:p w14:paraId="13FC970B"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细菌性脑脊髓膜炎：指因脑膜炎双球菌感染引起脑脊髓膜化脓性病变，且导致永久性神经损害。</w:t>
      </w:r>
    </w:p>
    <w:p w14:paraId="5C3B2AF4"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脊柱裂：指脊椎或颅骨不完全闭合，导致脊髓脊膜突出，脑（脊）膜突出或脑膨出。</w:t>
      </w:r>
    </w:p>
    <w:p w14:paraId="64EBC80D"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血管性痴呆：指由缺血性卒中、出血性卒中和造成记忆、认知和行为等脑区低灌注的脑血管疾病所致的严重认知功能障碍综合征。</w:t>
      </w:r>
    </w:p>
    <w:p w14:paraId="44668CC3"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湿性年龄相关性黄斑变性：又称为新生血管性年龄相关性黄斑变性或“渗出性”年龄相关性黄斑变性，发生脉络膜新生血管（CNV）异常生长穿透玻璃膜进入视网膜，新生血管渗漏，渗出及出血。</w:t>
      </w:r>
    </w:p>
    <w:p w14:paraId="2D330037"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严重癫痫：本病的诊断须由神经科或儿科专科医生根据典型临床症状和脑电图及MRI、PET、CT等影相学检查做出。</w:t>
      </w:r>
    </w:p>
    <w:p w14:paraId="189BFCA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重症手足口病：由肠道病毒引起的急性传染病，确诊为患有手足口病。</w:t>
      </w:r>
    </w:p>
    <w:p w14:paraId="333733E8"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严重类风湿性关节炎：类风湿性关节炎为广泛分布的慢性进行性多关节病变。</w:t>
      </w:r>
    </w:p>
    <w:p w14:paraId="67CF247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严重幼年型类风湿性关节炎：幼年型类风湿关节炎是一种儿童期发病的慢性关节炎，其特点为在高热和系统性病征出现数月后发生关节炎。</w:t>
      </w:r>
    </w:p>
    <w:p w14:paraId="10B6091A"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埃博拉病毒感染：指埃博拉病毒感染导致的烈性传染病。</w:t>
      </w:r>
    </w:p>
    <w:p w14:paraId="3287DC33"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丝虫病所致象皮肿：指末期丝虫病，须经本公司认可的专科医生根据临床表</w:t>
      </w:r>
      <w:r w:rsidRPr="00C7549C">
        <w:rPr>
          <w:rFonts w:ascii="黑体" w:eastAsia="黑体" w:hAnsi="黑体" w:hint="eastAsia"/>
        </w:rPr>
        <w:lastRenderedPageBreak/>
        <w:t>现和微丝蚴的化验结果确诊。</w:t>
      </w:r>
    </w:p>
    <w:p w14:paraId="21175B62"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严重面部烧伤：指烧伤程度为Ⅲ度，且Ⅲ度烧伤的面积达到面部表面积的80%或80%以上。</w:t>
      </w:r>
    </w:p>
    <w:p w14:paraId="181983B0" w14:textId="77777777" w:rsidR="00DE654E" w:rsidRPr="00C7549C" w:rsidRDefault="00DE654E" w:rsidP="00B00125">
      <w:pPr>
        <w:numPr>
          <w:ilvl w:val="0"/>
          <w:numId w:val="30"/>
        </w:numPr>
        <w:spacing w:line="360" w:lineRule="auto"/>
        <w:rPr>
          <w:rFonts w:ascii="黑体" w:eastAsia="黑体" w:hAnsi="黑体"/>
        </w:rPr>
      </w:pPr>
      <w:r w:rsidRPr="00C7549C">
        <w:rPr>
          <w:rFonts w:ascii="黑体" w:eastAsia="黑体" w:hAnsi="黑体" w:hint="eastAsia"/>
        </w:rPr>
        <w:t>疾病或外伤所致智力障碍：因严重头部创伤或疾病造成被保险人智力低常（智力低于常态）。</w:t>
      </w:r>
    </w:p>
    <w:p w14:paraId="25DDBC8C" w14:textId="77777777" w:rsidR="003D7CAD" w:rsidRPr="00C7549C" w:rsidRDefault="003D7CAD" w:rsidP="00C7549C">
      <w:pPr>
        <w:spacing w:line="360" w:lineRule="auto"/>
        <w:rPr>
          <w:rFonts w:ascii="黑体" w:eastAsia="黑体" w:hAnsi="黑体"/>
          <w:b/>
          <w:color w:val="000000" w:themeColor="text1"/>
        </w:rPr>
      </w:pPr>
    </w:p>
    <w:p w14:paraId="469716E2" w14:textId="77777777" w:rsidR="008A7F48" w:rsidRPr="00415BFD" w:rsidRDefault="008A7F48" w:rsidP="008A7F48">
      <w:pPr>
        <w:spacing w:line="360" w:lineRule="auto"/>
        <w:rPr>
          <w:rFonts w:ascii="黑体" w:eastAsia="黑体" w:hAnsi="黑体"/>
          <w:b/>
          <w:color w:val="00923F"/>
          <w:kern w:val="0"/>
        </w:rPr>
      </w:pPr>
      <w:r w:rsidRPr="00415BFD">
        <w:rPr>
          <w:rFonts w:ascii="黑体" w:eastAsia="黑体" w:hAnsi="黑体" w:hint="eastAsia"/>
          <w:b/>
          <w:color w:val="00923F"/>
          <w:kern w:val="0"/>
        </w:rPr>
        <w:t>注：上述疾病定义为概述，具体定义以《国宝人寿巴适一生终身重大疾病保险》条款为准。</w:t>
      </w:r>
    </w:p>
    <w:p w14:paraId="2D55B5A4" w14:textId="77777777" w:rsidR="00DF2F5D" w:rsidRPr="008A7F48" w:rsidRDefault="00DF2F5D" w:rsidP="00C7549C">
      <w:pPr>
        <w:spacing w:line="360" w:lineRule="auto"/>
        <w:rPr>
          <w:rFonts w:ascii="黑体" w:eastAsia="黑体" w:hAnsi="黑体"/>
          <w:b/>
          <w:color w:val="000000" w:themeColor="text1"/>
        </w:rPr>
      </w:pPr>
    </w:p>
    <w:p w14:paraId="4C2630BD" w14:textId="77777777" w:rsidR="003D7CAD" w:rsidRPr="00C7549C" w:rsidRDefault="00A01E79" w:rsidP="00C7549C">
      <w:pPr>
        <w:spacing w:line="360" w:lineRule="auto"/>
        <w:rPr>
          <w:rFonts w:ascii="黑体" w:eastAsia="黑体" w:hAnsi="黑体"/>
        </w:rPr>
      </w:pPr>
      <w:r w:rsidRPr="00C7549C">
        <w:rPr>
          <w:rFonts w:ascii="黑体" w:eastAsia="黑体" w:hAnsi="黑体" w:hint="eastAsia"/>
          <w:b/>
          <w:color w:val="000000" w:themeColor="text1"/>
        </w:rPr>
        <w:t>轻症疾病：</w:t>
      </w:r>
    </w:p>
    <w:p w14:paraId="7028AC88"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极早期恶性肿瘤或恶性病变：指经组织病理学检查被明确诊断为下列恶性病变，并且接受了相应治疗。</w:t>
      </w:r>
    </w:p>
    <w:p w14:paraId="636FD07F"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1）.原位癌；</w:t>
      </w:r>
    </w:p>
    <w:p w14:paraId="539E71FA"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2）.相当于Binet分期方案A 期程度的慢性淋巴细胞白血病；</w:t>
      </w:r>
    </w:p>
    <w:p w14:paraId="0087557F"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3）.相当于Ann Arbor 分期方案I期程度的何杰金氏病；</w:t>
      </w:r>
    </w:p>
    <w:p w14:paraId="62E79C29"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4）.皮肤癌（不包括恶性黑色素瘤及已发生转移的皮肤癌）；</w:t>
      </w:r>
    </w:p>
    <w:p w14:paraId="6A5EC57B"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rPr>
        <w:t>5</w:t>
      </w:r>
      <w:r w:rsidRPr="00C7549C">
        <w:rPr>
          <w:rFonts w:ascii="黑体" w:eastAsia="黑体" w:hAnsi="黑体" w:hint="eastAsia"/>
        </w:rPr>
        <w:t>）.TNM 分期为 T1N0M0 期或更轻分期的前列腺癌。</w:t>
      </w:r>
    </w:p>
    <w:p w14:paraId="50CAFD43"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不典型心肌梗塞：指被临床诊断为急性心肌梗塞并接受了急性心肌梗塞治疗，未达到本合同所指的重大疾病的给付标准。</w:t>
      </w:r>
    </w:p>
    <w:p w14:paraId="1662DDAA"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轻微脑中风：实际发生了脑血管的突发病变出现神经系统功能障碍表现，并接受住院治疗。</w:t>
      </w:r>
    </w:p>
    <w:p w14:paraId="69DE92EE"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微创冠状动脉搭桥手术（或称微创冠状动脉旁路移植术）：为纠正冠状动脉的狭窄或堵塞，而实际实施的冠状动脉旁路移植手术。</w:t>
      </w:r>
    </w:p>
    <w:p w14:paraId="1AB79BF1"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较小面积Ⅲ度烧伤：指烧伤程度为Ⅲ度，且Ⅲ度烧伤面积达到全身体表面积的10%但少20%。</w:t>
      </w:r>
    </w:p>
    <w:p w14:paraId="10E61A1C"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脑垂体瘤、脑囊肿：确诊为脑垂体瘤或脑囊肿。</w:t>
      </w:r>
    </w:p>
    <w:p w14:paraId="6684686E"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脑动脉瘤及脑血管瘤：确诊为脑动脉瘤或脑血管瘤</w:t>
      </w:r>
    </w:p>
    <w:p w14:paraId="00A73003"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视力严重受损：视力严重受损</w:t>
      </w:r>
    </w:p>
    <w:p w14:paraId="28E993B8" w14:textId="77777777" w:rsidR="00DE654E" w:rsidRPr="00C7549C" w:rsidRDefault="00DE654E" w:rsidP="00C7549C">
      <w:pPr>
        <w:numPr>
          <w:ilvl w:val="0"/>
          <w:numId w:val="26"/>
        </w:numPr>
        <w:spacing w:line="360" w:lineRule="auto"/>
        <w:rPr>
          <w:rFonts w:ascii="黑体" w:eastAsia="黑体" w:hAnsi="黑体"/>
        </w:rPr>
      </w:pPr>
      <w:r w:rsidRPr="00C7549C">
        <w:rPr>
          <w:rFonts w:ascii="黑体" w:eastAsia="黑体" w:hAnsi="黑体" w:hint="eastAsia"/>
        </w:rPr>
        <w:t>心脏瓣膜介入手术（非开胸手术）：为了治疗心脏瓣膜疾病，实际实施了非开</w:t>
      </w:r>
      <w:r w:rsidRPr="00C7549C">
        <w:rPr>
          <w:rFonts w:ascii="黑体" w:eastAsia="黑体" w:hAnsi="黑体" w:hint="eastAsia"/>
        </w:rPr>
        <w:lastRenderedPageBreak/>
        <w:t>胸的经胸壁打孔内镜手术或经皮经导管介入手术进行的心脏瓣膜置换或修复手术。</w:t>
      </w:r>
    </w:p>
    <w:p w14:paraId="23D4CF44"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重度头部外伤：指因头部遭受机械性外力，引起脑重要部位损伤，导致神经系统永久性的功能障碍。</w:t>
      </w:r>
    </w:p>
    <w:p w14:paraId="36202561"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主动脉内手术（非开胸手术）：为了治疗主动脉疾病实际实施了经皮经导管进行的动脉内手术。</w:t>
      </w:r>
    </w:p>
    <w:p w14:paraId="0A46C8E1"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单侧肺脏切除：因疾病或意外事故实际实施的一侧肺脏切除术。</w:t>
      </w:r>
    </w:p>
    <w:p w14:paraId="5895183C"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一肢缺失：指因疾病或意外伤害导致一个肢体自腕关节或踝关节近端（靠近躯干端）以上完全断离。</w:t>
      </w:r>
    </w:p>
    <w:p w14:paraId="6ACF8DFC"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肝脏手术：指因疾病或意外事故实际实施的肝脏部分切除术。</w:t>
      </w:r>
    </w:p>
    <w:p w14:paraId="3786F4BC" w14:textId="77777777" w:rsidR="00DE654E" w:rsidRPr="00C7549C" w:rsidRDefault="00DE654E" w:rsidP="00D37098">
      <w:pPr>
        <w:numPr>
          <w:ilvl w:val="0"/>
          <w:numId w:val="31"/>
        </w:numPr>
        <w:spacing w:line="360" w:lineRule="auto"/>
        <w:rPr>
          <w:rFonts w:ascii="黑体" w:eastAsia="黑体" w:hAnsi="黑体"/>
        </w:rPr>
      </w:pPr>
      <w:r w:rsidRPr="00C7549C">
        <w:rPr>
          <w:rFonts w:ascii="黑体" w:eastAsia="黑体" w:hAnsi="黑体" w:hint="eastAsia"/>
        </w:rPr>
        <w:t>早期运动神经元疾病：是一组中枢神经系统运动神经元的进行性变性疾病，进行性脊肌萎缩症、进行性延髓麻痹症、原发性侧索硬化症、肌萎缩性侧索硬化症。</w:t>
      </w:r>
    </w:p>
    <w:p w14:paraId="4F679142"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慢性肾功能障碍：慢性肾功能障碍是指慢性肾功能不全的晚期。</w:t>
      </w:r>
    </w:p>
    <w:p w14:paraId="533C7D52"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早期肝硬化：肝硬化须由专科医生明确诊断。</w:t>
      </w:r>
    </w:p>
    <w:p w14:paraId="52A0A5A7"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轻度脑炎或脑膜炎后遗症：指因患脑炎或脑膜炎导致的神经系统的永久功障碍。</w:t>
      </w:r>
    </w:p>
    <w:p w14:paraId="77FFE2F6"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中度帕金森氏病：是一种中枢神经系统的退行性疾病，临床表现为震颤麻痹、共济失调等。</w:t>
      </w:r>
    </w:p>
    <w:p w14:paraId="2EB2FBC4"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中度昏迷：指因疾病或意外伤害导致意识丧失，对外界刺激和体内需求均无反应。</w:t>
      </w:r>
    </w:p>
    <w:p w14:paraId="2371668C"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可逆性再生障碍性贫血：指因急性可逆性的骨髓造血功能衰竭而导致贫血、中性粒细胞减少和血小板减少， 必须由血液科医生的诊断。</w:t>
      </w:r>
    </w:p>
    <w:p w14:paraId="5077C241"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单眼失明：指因疾病或意外伤害导致单眼视力永久不可逆性丧失。</w:t>
      </w:r>
    </w:p>
    <w:p w14:paraId="1D6416B3"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中度严重溃疡性结肠炎：溃疡性结肠炎是指伴有致命性电解质紊乱及肠道肿胀及有肠破裂的风险的大肠（结肠及直肠）粘膜炎症。</w:t>
      </w:r>
    </w:p>
    <w:p w14:paraId="23C797C3"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中度肌营养不良症：指一组原发于肌肉的遗传性疾病，临床表现为与神经系统无关的肌肉无力和肌肉萎缩。</w:t>
      </w:r>
    </w:p>
    <w:p w14:paraId="3B15D94D"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中度严重脊髓灰质炎：脊髓灰质炎是由于脊髓灰质炎病毒感染所致的瘫痪性</w:t>
      </w:r>
      <w:r w:rsidRPr="00C7549C">
        <w:rPr>
          <w:rFonts w:ascii="黑体" w:eastAsia="黑体" w:hAnsi="黑体" w:hint="eastAsia"/>
        </w:rPr>
        <w:lastRenderedPageBreak/>
        <w:t>疾病，临床表现为运动功能损害或呼吸无力。</w:t>
      </w:r>
    </w:p>
    <w:p w14:paraId="503E210F"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双侧睾丸切除术：指为治疗疾病实际接受了双侧睾丸完全切除手术。</w:t>
      </w:r>
    </w:p>
    <w:p w14:paraId="7A871E3A"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双侧卵巢切除术：指为治疗疾病实际接受了经腹部切开或腹腔镜进行的双侧卵巢完全切除手术。</w:t>
      </w:r>
    </w:p>
    <w:p w14:paraId="2C9F98D9"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单侧肾脏切除：指因疾病或意外事故实际实施的一侧肾脏切除术。</w:t>
      </w:r>
    </w:p>
    <w:p w14:paraId="01B78764"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单耳失聪：指因疾病或者意外伤害导致单耳听力永久不可逆性丧失。</w:t>
      </w:r>
    </w:p>
    <w:p w14:paraId="78D1B089"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于颈动脉进行血管成形术或内膜切除术：指根据颈动脉造影检查结果，确诊一条或以上颈动脉存在严重狭窄性病变。本病须经国家机关认可的有合法资质的专科医生明确诊断。</w:t>
      </w:r>
    </w:p>
    <w:p w14:paraId="1F6E743B"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心包膜切除术：因心包膜疾病导致已接受心包膜切除术或已进行任何需要心脏小切口技术的手术。</w:t>
      </w:r>
    </w:p>
    <w:p w14:paraId="6B6DBA99" w14:textId="77777777" w:rsidR="00DE654E" w:rsidRPr="00C7549C" w:rsidRDefault="00DE654E" w:rsidP="00D37098">
      <w:pPr>
        <w:numPr>
          <w:ilvl w:val="0"/>
          <w:numId w:val="32"/>
        </w:numPr>
        <w:spacing w:line="360" w:lineRule="auto"/>
        <w:rPr>
          <w:rFonts w:ascii="黑体" w:eastAsia="黑体" w:hAnsi="黑体"/>
        </w:rPr>
      </w:pPr>
      <w:r w:rsidRPr="00C7549C">
        <w:rPr>
          <w:rFonts w:ascii="黑体" w:eastAsia="黑体" w:hAnsi="黑体" w:hint="eastAsia"/>
        </w:rPr>
        <w:t>硬脑膜下血肿手术：为清除或引流因意外导致的血肿，需于头部进行开颅或钻孔手术。</w:t>
      </w:r>
    </w:p>
    <w:p w14:paraId="6B9C5E24" w14:textId="77777777" w:rsidR="00DE654E" w:rsidRPr="00C7549C" w:rsidRDefault="00DE654E" w:rsidP="00D37098">
      <w:pPr>
        <w:numPr>
          <w:ilvl w:val="0"/>
          <w:numId w:val="33"/>
        </w:numPr>
        <w:spacing w:line="360" w:lineRule="auto"/>
        <w:rPr>
          <w:rFonts w:ascii="黑体" w:eastAsia="黑体" w:hAnsi="黑体"/>
        </w:rPr>
      </w:pPr>
      <w:r w:rsidRPr="00C7549C">
        <w:rPr>
          <w:rFonts w:ascii="黑体" w:eastAsia="黑体" w:hAnsi="黑体" w:hint="eastAsia"/>
        </w:rPr>
        <w:t>角膜移植：指为增进视力或治疗某些角膜疾患，已经实施了异体的角膜移植手术。</w:t>
      </w:r>
    </w:p>
    <w:p w14:paraId="68D46DE8" w14:textId="77777777" w:rsidR="00DE654E" w:rsidRPr="00C7549C" w:rsidRDefault="00DE654E" w:rsidP="00D37098">
      <w:pPr>
        <w:numPr>
          <w:ilvl w:val="0"/>
          <w:numId w:val="33"/>
        </w:numPr>
        <w:spacing w:line="360" w:lineRule="auto"/>
        <w:rPr>
          <w:rFonts w:ascii="黑体" w:eastAsia="黑体" w:hAnsi="黑体"/>
        </w:rPr>
      </w:pPr>
      <w:r w:rsidRPr="00C7549C">
        <w:rPr>
          <w:rFonts w:ascii="黑体" w:eastAsia="黑体" w:hAnsi="黑体" w:hint="eastAsia"/>
        </w:rPr>
        <w:t>特定周围动脉疾病的血管介入治疗：指为治疗一条或者一条以上的下</w:t>
      </w:r>
      <w:r w:rsidRPr="00C7549C">
        <w:rPr>
          <w:rFonts w:ascii="Malgun Gothic" w:eastAsia="Malgun Gothic" w:hAnsi="Malgun Gothic" w:cs="Malgun Gothic" w:hint="eastAsia"/>
        </w:rPr>
        <w:t>列</w:t>
      </w:r>
      <w:r w:rsidRPr="00C7549C">
        <w:rPr>
          <w:rFonts w:ascii="黑体" w:eastAsia="黑体" w:hAnsi="黑体" w:cs="宋体" w:hint="eastAsia"/>
        </w:rPr>
        <w:t>动脉狭窄而实施的血管介入治疗</w:t>
      </w:r>
    </w:p>
    <w:p w14:paraId="38894D99"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1）、为下肢或者上肢供血的动脉；</w:t>
      </w:r>
    </w:p>
    <w:p w14:paraId="0672CB24"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2）.肾动脉；</w:t>
      </w:r>
    </w:p>
    <w:p w14:paraId="7CE7CE69" w14:textId="77777777" w:rsidR="00DE654E" w:rsidRPr="00C7549C" w:rsidRDefault="00DE654E" w:rsidP="00C7549C">
      <w:pPr>
        <w:spacing w:line="360" w:lineRule="auto"/>
        <w:ind w:left="360" w:firstLineChars="200" w:firstLine="480"/>
        <w:rPr>
          <w:rFonts w:ascii="黑体" w:eastAsia="黑体" w:hAnsi="黑体"/>
        </w:rPr>
      </w:pPr>
      <w:r w:rsidRPr="00C7549C">
        <w:rPr>
          <w:rFonts w:ascii="黑体" w:eastAsia="黑体" w:hAnsi="黑体" w:hint="eastAsia"/>
        </w:rPr>
        <w:t>3）.肠系膜动脉。</w:t>
      </w:r>
    </w:p>
    <w:p w14:paraId="63E68409"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因肾上腺皮质腺瘤切除肾上腺：因肾上腺皮质腺瘤所导致的醛固酮分泌过多而产生的继发性恶性高血压而实际接受了肾上腺切除术治疗。</w:t>
      </w:r>
    </w:p>
    <w:p w14:paraId="1D642AB5"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植入腔静脉过滤器：指患者因反复肺栓塞发作，抗凝血疗法无效而接受手术植入腔静脉过滤器。</w:t>
      </w:r>
    </w:p>
    <w:p w14:paraId="26C728A3"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糖尿病视网膜晚期增生性病变：因糖尿病而并发视网膜晚期增生性血管病变。</w:t>
      </w:r>
    </w:p>
    <w:p w14:paraId="416EC89C"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早期原发性心肌病：被诊断为原发性心肌病。</w:t>
      </w:r>
    </w:p>
    <w:p w14:paraId="5212E8E1"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早期象皮病：指因丝虫感染导致淋巴管阻塞而造成身体组织出现严重淋巴水肿。</w:t>
      </w:r>
    </w:p>
    <w:p w14:paraId="3A7CE245"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心脏起搏器或除颤器植入：因严重心律失常而确实已行植入永久性心脏起搏</w:t>
      </w:r>
      <w:r w:rsidRPr="00C7549C">
        <w:rPr>
          <w:rFonts w:ascii="黑体" w:eastAsia="黑体" w:hAnsi="黑体" w:hint="eastAsia"/>
        </w:rPr>
        <w:lastRenderedPageBreak/>
        <w:t>器或除顫器的手术。</w:t>
      </w:r>
    </w:p>
    <w:p w14:paraId="6401456F"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出血性登革热：出血性登革热须出现全部四种症状，包括发高烧、出血现象、肝肿大和循环衰竭。</w:t>
      </w:r>
    </w:p>
    <w:p w14:paraId="1FD1A165"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糖尿病导致脚趾截除：因糖尿病引起的神经及血管病变累及足部，已经进行了至少一个脚趾的截除术。</w:t>
      </w:r>
    </w:p>
    <w:p w14:paraId="48297303"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激光心肌血运重建术：指患有顽固性心绞痛，经持续药物治疗后无改善，冠状动脉搭桥手术及经皮血管成形手术已失败或者被认为不适合。在本公司认可医院内实际进行了开胸手术下或者胸腔镜下的激光心肌血运重建术。</w:t>
      </w:r>
    </w:p>
    <w:p w14:paraId="792E1354"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严重阻塞性睡眠呼吸暂停综合征：须由相关医学范畴的专科医生明确诊断为严重阻塞性睡眠呼吸暂停综合征(OSA)。</w:t>
      </w:r>
    </w:p>
    <w:p w14:paraId="77A8642A" w14:textId="77777777" w:rsidR="00DE654E" w:rsidRPr="00C7549C" w:rsidRDefault="00DE654E" w:rsidP="00D37098">
      <w:pPr>
        <w:numPr>
          <w:ilvl w:val="0"/>
          <w:numId w:val="34"/>
        </w:numPr>
        <w:spacing w:line="360" w:lineRule="auto"/>
        <w:rPr>
          <w:rFonts w:ascii="黑体" w:eastAsia="黑体" w:hAnsi="黑体"/>
        </w:rPr>
      </w:pPr>
      <w:r w:rsidRPr="00C7549C">
        <w:rPr>
          <w:rFonts w:ascii="黑体" w:eastAsia="黑体" w:hAnsi="黑体" w:hint="eastAsia"/>
        </w:rPr>
        <w:t>微创颅脑手术：因疾病被保险人确已实施全麻下的颅骨钻孔手术或者经鼻蝶窦入颅手术。</w:t>
      </w:r>
    </w:p>
    <w:p w14:paraId="121799C5" w14:textId="77777777" w:rsidR="00DE654E" w:rsidRPr="00C7549C" w:rsidRDefault="00DE654E" w:rsidP="00D37098">
      <w:pPr>
        <w:numPr>
          <w:ilvl w:val="0"/>
          <w:numId w:val="35"/>
        </w:numPr>
        <w:spacing w:line="360" w:lineRule="auto"/>
        <w:rPr>
          <w:rFonts w:ascii="黑体" w:eastAsia="黑体" w:hAnsi="黑体"/>
        </w:rPr>
      </w:pPr>
      <w:r w:rsidRPr="00C7549C">
        <w:rPr>
          <w:rFonts w:ascii="黑体" w:eastAsia="黑体" w:hAnsi="黑体" w:hint="eastAsia"/>
        </w:rPr>
        <w:t>面部重建手术：确实进行整形或者重建手术。</w:t>
      </w:r>
    </w:p>
    <w:p w14:paraId="2E72CD72" w14:textId="77777777" w:rsidR="00DE654E" w:rsidRPr="00C7549C" w:rsidRDefault="00DE654E" w:rsidP="00D37098">
      <w:pPr>
        <w:numPr>
          <w:ilvl w:val="0"/>
          <w:numId w:val="35"/>
        </w:numPr>
        <w:spacing w:line="360" w:lineRule="auto"/>
        <w:rPr>
          <w:rFonts w:ascii="黑体" w:eastAsia="黑体" w:hAnsi="黑体"/>
        </w:rPr>
      </w:pPr>
      <w:r w:rsidRPr="00C7549C">
        <w:rPr>
          <w:rFonts w:ascii="黑体" w:eastAsia="黑体" w:hAnsi="黑体" w:hint="eastAsia"/>
        </w:rPr>
        <w:t>植入大脑内分流器：为缓解已升高的脑脊液压力而确实已在脑室进行分流器植入手术。</w:t>
      </w:r>
    </w:p>
    <w:p w14:paraId="05404EB5" w14:textId="77777777" w:rsidR="00DE654E" w:rsidRPr="00C7549C" w:rsidRDefault="00DE654E" w:rsidP="00D37098">
      <w:pPr>
        <w:numPr>
          <w:ilvl w:val="0"/>
          <w:numId w:val="35"/>
        </w:numPr>
        <w:spacing w:line="360" w:lineRule="auto"/>
        <w:rPr>
          <w:rFonts w:ascii="黑体" w:eastAsia="黑体" w:hAnsi="黑体"/>
        </w:rPr>
      </w:pPr>
      <w:r w:rsidRPr="00C7549C">
        <w:rPr>
          <w:rFonts w:ascii="黑体" w:eastAsia="黑体" w:hAnsi="黑体" w:hint="eastAsia"/>
        </w:rPr>
        <w:t>轻度原发性肺动脉高压：指不明原因的肺动脉压力持续性增高，进行性发展而导致的慢性疾病，已经造成永久不可逆性的体力活动能力受限。</w:t>
      </w:r>
    </w:p>
    <w:p w14:paraId="0F182363" w14:textId="77777777" w:rsidR="00DE654E" w:rsidRPr="00C7549C" w:rsidRDefault="00DE654E" w:rsidP="00D37098">
      <w:pPr>
        <w:numPr>
          <w:ilvl w:val="0"/>
          <w:numId w:val="35"/>
        </w:numPr>
        <w:spacing w:line="360" w:lineRule="auto"/>
        <w:rPr>
          <w:rFonts w:ascii="黑体" w:eastAsia="黑体" w:hAnsi="黑体"/>
        </w:rPr>
      </w:pPr>
      <w:r w:rsidRPr="00C7549C">
        <w:rPr>
          <w:rFonts w:ascii="黑体" w:eastAsia="黑体" w:hAnsi="黑体" w:hint="eastAsia"/>
        </w:rPr>
        <w:t>系统性红斑狼疮：是种累及多脏器的自身免疫性的炎症性结缔组织病。</w:t>
      </w:r>
    </w:p>
    <w:p w14:paraId="2C125832" w14:textId="77777777" w:rsidR="00DE654E" w:rsidRPr="00C7549C" w:rsidRDefault="00DE654E" w:rsidP="00D37098">
      <w:pPr>
        <w:numPr>
          <w:ilvl w:val="0"/>
          <w:numId w:val="35"/>
        </w:numPr>
        <w:spacing w:line="360" w:lineRule="auto"/>
        <w:rPr>
          <w:rFonts w:ascii="黑体" w:eastAsia="黑体" w:hAnsi="黑体"/>
        </w:rPr>
      </w:pPr>
      <w:r w:rsidRPr="00C7549C">
        <w:rPr>
          <w:rFonts w:ascii="黑体" w:eastAsia="黑体" w:hAnsi="黑体" w:hint="eastAsia"/>
        </w:rPr>
        <w:t>严重的骨质疏松：由本公司认可医院的专科医生确诊为骨质疏松症合并骨折。</w:t>
      </w:r>
    </w:p>
    <w:p w14:paraId="56CE37BA" w14:textId="77777777" w:rsidR="00DE654E" w:rsidRPr="00C7549C" w:rsidRDefault="00DE654E" w:rsidP="00C7549C">
      <w:pPr>
        <w:spacing w:line="360" w:lineRule="auto"/>
        <w:rPr>
          <w:rFonts w:ascii="黑体" w:eastAsia="黑体" w:hAnsi="黑体"/>
        </w:rPr>
      </w:pPr>
    </w:p>
    <w:p w14:paraId="403CB1F0" w14:textId="77777777" w:rsidR="008A7F48" w:rsidRPr="00415BFD" w:rsidRDefault="008A7F48" w:rsidP="008A7F48">
      <w:pPr>
        <w:spacing w:line="360" w:lineRule="auto"/>
        <w:rPr>
          <w:rFonts w:ascii="黑体" w:eastAsia="黑体" w:hAnsi="黑体"/>
          <w:b/>
          <w:color w:val="00923F"/>
          <w:kern w:val="0"/>
        </w:rPr>
      </w:pPr>
      <w:r w:rsidRPr="00415BFD">
        <w:rPr>
          <w:rFonts w:ascii="黑体" w:eastAsia="黑体" w:hAnsi="黑体" w:hint="eastAsia"/>
          <w:b/>
          <w:color w:val="00923F"/>
          <w:kern w:val="0"/>
        </w:rPr>
        <w:t>注：上述疾病定义为概述，具体定义以《国宝人寿巴适一生终身重大疾病保险》条款为准。</w:t>
      </w:r>
    </w:p>
    <w:p w14:paraId="73831615" w14:textId="77777777" w:rsidR="00FF19A4" w:rsidRPr="008A7F48" w:rsidRDefault="00FF19A4">
      <w:pPr>
        <w:rPr>
          <w:rFonts w:ascii="黑体" w:eastAsia="黑体" w:hAnsi="黑体"/>
        </w:rPr>
      </w:pPr>
    </w:p>
    <w:p w14:paraId="06F311ED" w14:textId="77777777" w:rsidR="00FF19A4" w:rsidRDefault="00FF19A4">
      <w:pPr>
        <w:rPr>
          <w:rFonts w:ascii="黑体" w:eastAsia="黑体" w:hAnsi="黑体"/>
        </w:rPr>
      </w:pPr>
    </w:p>
    <w:p w14:paraId="360372F6" w14:textId="77777777" w:rsidR="00FF19A4" w:rsidRDefault="00FF19A4">
      <w:pPr>
        <w:rPr>
          <w:rFonts w:ascii="黑体" w:eastAsia="黑体" w:hAnsi="黑体"/>
        </w:rPr>
      </w:pPr>
    </w:p>
    <w:p w14:paraId="3D5E143E" w14:textId="77777777" w:rsidR="00FF19A4" w:rsidRDefault="00FF19A4">
      <w:pPr>
        <w:rPr>
          <w:rFonts w:ascii="黑体" w:eastAsia="黑体" w:hAnsi="黑体"/>
        </w:rPr>
      </w:pPr>
    </w:p>
    <w:p w14:paraId="5D3B764C" w14:textId="77777777" w:rsidR="00FF19A4" w:rsidRDefault="00FF19A4">
      <w:pPr>
        <w:rPr>
          <w:rFonts w:ascii="黑体" w:eastAsia="黑体" w:hAnsi="黑体"/>
        </w:rPr>
      </w:pPr>
    </w:p>
    <w:p w14:paraId="4D363167" w14:textId="77777777" w:rsidR="00FF19A4" w:rsidRDefault="00FF19A4">
      <w:pPr>
        <w:rPr>
          <w:rFonts w:ascii="黑体" w:eastAsia="黑体" w:hAnsi="黑体"/>
        </w:rPr>
      </w:pPr>
    </w:p>
    <w:p w14:paraId="3312168F" w14:textId="77777777" w:rsidR="00FF19A4" w:rsidRDefault="00FF19A4">
      <w:pPr>
        <w:rPr>
          <w:rFonts w:ascii="黑体" w:eastAsia="黑体" w:hAnsi="黑体"/>
        </w:rPr>
      </w:pPr>
    </w:p>
    <w:p w14:paraId="57F83321" w14:textId="77777777" w:rsidR="00FF19A4" w:rsidRDefault="00FF19A4">
      <w:pPr>
        <w:rPr>
          <w:rFonts w:ascii="黑体" w:eastAsia="黑体" w:hAnsi="黑体"/>
        </w:rPr>
      </w:pPr>
    </w:p>
    <w:p w14:paraId="67CE6841" w14:textId="77777777" w:rsidR="008A68AE" w:rsidRDefault="008A68AE">
      <w:pPr>
        <w:rPr>
          <w:rFonts w:ascii="黑体" w:eastAsia="黑体" w:hAnsi="黑体"/>
        </w:rPr>
      </w:pPr>
    </w:p>
    <w:p w14:paraId="74827BB3" w14:textId="77777777" w:rsidR="008A68AE" w:rsidRDefault="008A68AE">
      <w:pPr>
        <w:rPr>
          <w:rFonts w:ascii="黑体" w:eastAsia="黑体" w:hAnsi="黑体"/>
        </w:rPr>
      </w:pPr>
    </w:p>
    <w:p w14:paraId="4CD0660E" w14:textId="77777777" w:rsidR="008A68AE" w:rsidRDefault="008A68AE">
      <w:pPr>
        <w:rPr>
          <w:rFonts w:ascii="黑体" w:eastAsia="黑体" w:hAnsi="黑体"/>
        </w:rPr>
      </w:pPr>
    </w:p>
    <w:p w14:paraId="71E813CE" w14:textId="77777777" w:rsidR="003D7CAD" w:rsidRPr="00B10254" w:rsidRDefault="00A01E79">
      <w:pPr>
        <w:rPr>
          <w:rFonts w:ascii="黑体" w:eastAsia="黑体" w:hAnsi="黑体"/>
          <w:b/>
          <w:sz w:val="32"/>
        </w:rPr>
      </w:pPr>
      <w:r w:rsidRPr="00B10254">
        <w:rPr>
          <w:rFonts w:ascii="黑体" w:eastAsia="黑体" w:hAnsi="黑体" w:hint="eastAsia"/>
          <w:b/>
          <w:sz w:val="32"/>
        </w:rPr>
        <w:lastRenderedPageBreak/>
        <w:t>附件</w:t>
      </w:r>
      <w:r w:rsidR="00415BFD">
        <w:rPr>
          <w:rFonts w:ascii="黑体" w:eastAsia="黑体" w:hAnsi="黑体" w:hint="eastAsia"/>
          <w:b/>
          <w:sz w:val="32"/>
        </w:rPr>
        <w:t>：医院目录</w:t>
      </w:r>
    </w:p>
    <w:p w14:paraId="6F4CB52D" w14:textId="77777777" w:rsidR="003D7CAD" w:rsidRPr="00FF19A4" w:rsidRDefault="003D7CAD">
      <w:pPr>
        <w:spacing w:line="276" w:lineRule="auto"/>
        <w:rPr>
          <w:rFonts w:ascii="黑体" w:eastAsia="黑体" w:hAnsi="黑体"/>
          <w:b/>
          <w:bCs/>
          <w:sz w:val="20"/>
          <w:szCs w:val="20"/>
        </w:rPr>
      </w:pPr>
    </w:p>
    <w:tbl>
      <w:tblPr>
        <w:tblW w:w="8460" w:type="dxa"/>
        <w:tblLook w:val="04A0" w:firstRow="1" w:lastRow="0" w:firstColumn="1" w:lastColumn="0" w:noHBand="0" w:noVBand="1"/>
      </w:tblPr>
      <w:tblGrid>
        <w:gridCol w:w="1200"/>
        <w:gridCol w:w="1200"/>
        <w:gridCol w:w="4860"/>
        <w:gridCol w:w="1200"/>
      </w:tblGrid>
      <w:tr w:rsidR="00415BFD" w:rsidRPr="0017672C" w14:paraId="4AA11F04" w14:textId="77777777" w:rsidTr="00D45203">
        <w:trPr>
          <w:trHeight w:val="567"/>
          <w:tblHeader/>
        </w:trPr>
        <w:tc>
          <w:tcPr>
            <w:tcW w:w="1200" w:type="dxa"/>
            <w:tcBorders>
              <w:top w:val="single" w:sz="4" w:space="0" w:color="auto"/>
              <w:left w:val="single" w:sz="4" w:space="0" w:color="auto"/>
              <w:bottom w:val="single" w:sz="4" w:space="0" w:color="auto"/>
              <w:right w:val="single" w:sz="4" w:space="0" w:color="auto"/>
            </w:tcBorders>
            <w:shd w:val="clear" w:color="000000" w:fill="00923F"/>
            <w:vAlign w:val="center"/>
            <w:hideMark/>
          </w:tcPr>
          <w:p w14:paraId="6CCF7C8D" w14:textId="77777777" w:rsidR="00415BFD" w:rsidRPr="0017672C" w:rsidRDefault="00415BFD" w:rsidP="006E5C00">
            <w:pPr>
              <w:widowControl/>
              <w:jc w:val="center"/>
              <w:rPr>
                <w:rFonts w:ascii="黑体" w:eastAsia="黑体" w:hAnsi="黑体" w:cs="宋体"/>
                <w:b/>
                <w:bCs/>
                <w:color w:val="FFFFFF"/>
                <w:kern w:val="0"/>
                <w:sz w:val="22"/>
                <w:szCs w:val="22"/>
              </w:rPr>
            </w:pPr>
            <w:r w:rsidRPr="0017672C">
              <w:rPr>
                <w:rFonts w:ascii="黑体" w:eastAsia="黑体" w:hAnsi="黑体" w:cs="宋体" w:hint="eastAsia"/>
                <w:b/>
                <w:bCs/>
                <w:color w:val="FFFFFF"/>
                <w:kern w:val="0"/>
                <w:sz w:val="22"/>
                <w:szCs w:val="22"/>
              </w:rPr>
              <w:t>序号</w:t>
            </w:r>
          </w:p>
        </w:tc>
        <w:tc>
          <w:tcPr>
            <w:tcW w:w="1200" w:type="dxa"/>
            <w:tcBorders>
              <w:top w:val="single" w:sz="4" w:space="0" w:color="auto"/>
              <w:left w:val="nil"/>
              <w:bottom w:val="single" w:sz="4" w:space="0" w:color="auto"/>
              <w:right w:val="single" w:sz="4" w:space="0" w:color="auto"/>
            </w:tcBorders>
            <w:shd w:val="clear" w:color="000000" w:fill="00923F"/>
            <w:vAlign w:val="center"/>
            <w:hideMark/>
          </w:tcPr>
          <w:p w14:paraId="6EEA1B24" w14:textId="77777777" w:rsidR="00415BFD" w:rsidRPr="0017672C" w:rsidRDefault="00415BFD" w:rsidP="006E5C00">
            <w:pPr>
              <w:widowControl/>
              <w:jc w:val="center"/>
              <w:rPr>
                <w:rFonts w:ascii="黑体" w:eastAsia="黑体" w:hAnsi="黑体" w:cs="宋体"/>
                <w:b/>
                <w:bCs/>
                <w:color w:val="FFFFFF"/>
                <w:kern w:val="0"/>
                <w:sz w:val="22"/>
                <w:szCs w:val="22"/>
              </w:rPr>
            </w:pPr>
            <w:r w:rsidRPr="0017672C">
              <w:rPr>
                <w:rFonts w:ascii="黑体" w:eastAsia="黑体" w:hAnsi="黑体" w:cs="宋体" w:hint="eastAsia"/>
                <w:b/>
                <w:bCs/>
                <w:color w:val="FFFFFF"/>
                <w:kern w:val="0"/>
                <w:sz w:val="22"/>
                <w:szCs w:val="22"/>
              </w:rPr>
              <w:t>地区</w:t>
            </w:r>
          </w:p>
        </w:tc>
        <w:tc>
          <w:tcPr>
            <w:tcW w:w="4860" w:type="dxa"/>
            <w:tcBorders>
              <w:top w:val="single" w:sz="4" w:space="0" w:color="auto"/>
              <w:left w:val="nil"/>
              <w:bottom w:val="single" w:sz="4" w:space="0" w:color="auto"/>
              <w:right w:val="single" w:sz="4" w:space="0" w:color="auto"/>
            </w:tcBorders>
            <w:shd w:val="clear" w:color="000000" w:fill="00923F"/>
            <w:vAlign w:val="center"/>
            <w:hideMark/>
          </w:tcPr>
          <w:p w14:paraId="26201FE7" w14:textId="77777777" w:rsidR="00415BFD" w:rsidRPr="0017672C" w:rsidRDefault="00415BFD" w:rsidP="006E5C00">
            <w:pPr>
              <w:widowControl/>
              <w:jc w:val="center"/>
              <w:rPr>
                <w:rFonts w:ascii="黑体" w:eastAsia="黑体" w:hAnsi="黑体" w:cs="宋体"/>
                <w:b/>
                <w:bCs/>
                <w:color w:val="FFFFFF"/>
                <w:kern w:val="0"/>
                <w:sz w:val="22"/>
                <w:szCs w:val="22"/>
              </w:rPr>
            </w:pPr>
            <w:r w:rsidRPr="0017672C">
              <w:rPr>
                <w:rFonts w:ascii="黑体" w:eastAsia="黑体" w:hAnsi="黑体" w:cs="宋体" w:hint="eastAsia"/>
                <w:b/>
                <w:bCs/>
                <w:color w:val="FFFFFF"/>
                <w:kern w:val="0"/>
                <w:sz w:val="22"/>
                <w:szCs w:val="22"/>
              </w:rPr>
              <w:t>医院名称</w:t>
            </w:r>
          </w:p>
        </w:tc>
        <w:tc>
          <w:tcPr>
            <w:tcW w:w="1200" w:type="dxa"/>
            <w:tcBorders>
              <w:top w:val="single" w:sz="4" w:space="0" w:color="auto"/>
              <w:left w:val="nil"/>
              <w:bottom w:val="single" w:sz="4" w:space="0" w:color="auto"/>
              <w:right w:val="single" w:sz="4" w:space="0" w:color="auto"/>
            </w:tcBorders>
            <w:shd w:val="clear" w:color="000000" w:fill="00923F"/>
            <w:vAlign w:val="center"/>
            <w:hideMark/>
          </w:tcPr>
          <w:p w14:paraId="3974A315" w14:textId="77777777" w:rsidR="00415BFD" w:rsidRPr="0017672C" w:rsidRDefault="00415BFD" w:rsidP="006E5C00">
            <w:pPr>
              <w:widowControl/>
              <w:jc w:val="center"/>
              <w:rPr>
                <w:rFonts w:ascii="黑体" w:eastAsia="黑体" w:hAnsi="黑体" w:cs="宋体"/>
                <w:b/>
                <w:bCs/>
                <w:color w:val="FFFFFF"/>
                <w:kern w:val="0"/>
                <w:sz w:val="22"/>
                <w:szCs w:val="22"/>
              </w:rPr>
            </w:pPr>
            <w:r w:rsidRPr="0017672C">
              <w:rPr>
                <w:rFonts w:ascii="黑体" w:eastAsia="黑体" w:hAnsi="黑体" w:cs="宋体" w:hint="eastAsia"/>
                <w:b/>
                <w:bCs/>
                <w:color w:val="FFFFFF"/>
                <w:kern w:val="0"/>
                <w:sz w:val="22"/>
                <w:szCs w:val="22"/>
              </w:rPr>
              <w:t>级别</w:t>
            </w:r>
          </w:p>
        </w:tc>
      </w:tr>
      <w:tr w:rsidR="00415BFD" w:rsidRPr="0017672C" w14:paraId="1B0F7151"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222FB3BF" w14:textId="77777777" w:rsidR="00415BFD" w:rsidRPr="00D45203" w:rsidRDefault="00415BFD" w:rsidP="006E5C00">
            <w:pPr>
              <w:widowControl/>
              <w:jc w:val="center"/>
              <w:rPr>
                <w:rFonts w:ascii="黑体" w:eastAsia="黑体" w:hAnsi="黑体" w:cs="宋体"/>
                <w:b/>
                <w:bCs/>
                <w:kern w:val="0"/>
                <w:sz w:val="22"/>
                <w:szCs w:val="22"/>
              </w:rPr>
            </w:pPr>
            <w:r w:rsidRPr="00D45203">
              <w:rPr>
                <w:rFonts w:ascii="黑体" w:eastAsia="黑体" w:hAnsi="黑体" w:cs="宋体" w:hint="eastAsia"/>
                <w:b/>
                <w:bCs/>
                <w:kern w:val="0"/>
                <w:sz w:val="22"/>
                <w:szCs w:val="22"/>
              </w:rPr>
              <w:t>北京</w:t>
            </w:r>
          </w:p>
        </w:tc>
      </w:tr>
      <w:tr w:rsidR="00415BFD" w:rsidRPr="0017672C" w14:paraId="66CE405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7AFC7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B34BC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w:t>
            </w:r>
          </w:p>
        </w:tc>
        <w:tc>
          <w:tcPr>
            <w:tcW w:w="4860" w:type="dxa"/>
            <w:tcBorders>
              <w:top w:val="nil"/>
              <w:left w:val="nil"/>
              <w:bottom w:val="single" w:sz="4" w:space="0" w:color="auto"/>
              <w:right w:val="single" w:sz="4" w:space="0" w:color="auto"/>
            </w:tcBorders>
            <w:shd w:val="clear" w:color="auto" w:fill="auto"/>
            <w:vAlign w:val="center"/>
            <w:hideMark/>
          </w:tcPr>
          <w:p w14:paraId="5123B46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中国医学科学院北京协和医院</w:t>
            </w:r>
          </w:p>
        </w:tc>
        <w:tc>
          <w:tcPr>
            <w:tcW w:w="1200" w:type="dxa"/>
            <w:tcBorders>
              <w:top w:val="nil"/>
              <w:left w:val="nil"/>
              <w:bottom w:val="single" w:sz="4" w:space="0" w:color="auto"/>
              <w:right w:val="single" w:sz="4" w:space="0" w:color="auto"/>
            </w:tcBorders>
            <w:shd w:val="clear" w:color="auto" w:fill="auto"/>
            <w:vAlign w:val="center"/>
            <w:hideMark/>
          </w:tcPr>
          <w:p w14:paraId="61CBE99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C3BC06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864F2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68982C7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0EEB72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中国人民解放军总医院（301医院)</w:t>
            </w:r>
          </w:p>
        </w:tc>
        <w:tc>
          <w:tcPr>
            <w:tcW w:w="1200" w:type="dxa"/>
            <w:tcBorders>
              <w:top w:val="nil"/>
              <w:left w:val="nil"/>
              <w:bottom w:val="single" w:sz="4" w:space="0" w:color="auto"/>
              <w:right w:val="single" w:sz="4" w:space="0" w:color="auto"/>
            </w:tcBorders>
            <w:shd w:val="clear" w:color="auto" w:fill="auto"/>
            <w:vAlign w:val="center"/>
            <w:hideMark/>
          </w:tcPr>
          <w:p w14:paraId="50F46E6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42A848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51139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6069A8C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07DA09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卫生部中日友好医院</w:t>
            </w:r>
          </w:p>
        </w:tc>
        <w:tc>
          <w:tcPr>
            <w:tcW w:w="1200" w:type="dxa"/>
            <w:tcBorders>
              <w:top w:val="nil"/>
              <w:left w:val="nil"/>
              <w:bottom w:val="single" w:sz="4" w:space="0" w:color="auto"/>
              <w:right w:val="single" w:sz="4" w:space="0" w:color="auto"/>
            </w:tcBorders>
            <w:shd w:val="clear" w:color="auto" w:fill="auto"/>
            <w:vAlign w:val="center"/>
            <w:hideMark/>
          </w:tcPr>
          <w:p w14:paraId="7E8735D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6A4FAC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2A104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7EBF04E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12AEF1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北京大学第一医院</w:t>
            </w:r>
          </w:p>
        </w:tc>
        <w:tc>
          <w:tcPr>
            <w:tcW w:w="1200" w:type="dxa"/>
            <w:tcBorders>
              <w:top w:val="nil"/>
              <w:left w:val="nil"/>
              <w:bottom w:val="single" w:sz="4" w:space="0" w:color="auto"/>
              <w:right w:val="single" w:sz="4" w:space="0" w:color="auto"/>
            </w:tcBorders>
            <w:shd w:val="clear" w:color="auto" w:fill="auto"/>
            <w:vAlign w:val="center"/>
            <w:hideMark/>
          </w:tcPr>
          <w:p w14:paraId="672377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2072CD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34700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00BA223F"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FC087B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北京大学人民医院</w:t>
            </w:r>
          </w:p>
        </w:tc>
        <w:tc>
          <w:tcPr>
            <w:tcW w:w="1200" w:type="dxa"/>
            <w:tcBorders>
              <w:top w:val="nil"/>
              <w:left w:val="nil"/>
              <w:bottom w:val="single" w:sz="4" w:space="0" w:color="auto"/>
              <w:right w:val="single" w:sz="4" w:space="0" w:color="auto"/>
            </w:tcBorders>
            <w:shd w:val="clear" w:color="auto" w:fill="auto"/>
            <w:vAlign w:val="center"/>
            <w:hideMark/>
          </w:tcPr>
          <w:p w14:paraId="1823D74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BCB2FE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5010B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129E29C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8B677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北京大学第四医院北京积水潭医院</w:t>
            </w:r>
          </w:p>
        </w:tc>
        <w:tc>
          <w:tcPr>
            <w:tcW w:w="1200" w:type="dxa"/>
            <w:tcBorders>
              <w:top w:val="nil"/>
              <w:left w:val="nil"/>
              <w:bottom w:val="single" w:sz="4" w:space="0" w:color="auto"/>
              <w:right w:val="single" w:sz="4" w:space="0" w:color="auto"/>
            </w:tcBorders>
            <w:shd w:val="clear" w:color="auto" w:fill="auto"/>
            <w:vAlign w:val="center"/>
            <w:hideMark/>
          </w:tcPr>
          <w:p w14:paraId="6B2028D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527616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FA419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37B2CA9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112FE6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首都医科大学附属友谊医院</w:t>
            </w:r>
          </w:p>
        </w:tc>
        <w:tc>
          <w:tcPr>
            <w:tcW w:w="1200" w:type="dxa"/>
            <w:tcBorders>
              <w:top w:val="nil"/>
              <w:left w:val="nil"/>
              <w:bottom w:val="single" w:sz="4" w:space="0" w:color="auto"/>
              <w:right w:val="single" w:sz="4" w:space="0" w:color="auto"/>
            </w:tcBorders>
            <w:shd w:val="clear" w:color="auto" w:fill="auto"/>
            <w:vAlign w:val="center"/>
            <w:hideMark/>
          </w:tcPr>
          <w:p w14:paraId="30B6F02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930461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1965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3D80AE3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CA8597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首都医科大学附属北京朝阳医院</w:t>
            </w:r>
          </w:p>
        </w:tc>
        <w:tc>
          <w:tcPr>
            <w:tcW w:w="1200" w:type="dxa"/>
            <w:tcBorders>
              <w:top w:val="nil"/>
              <w:left w:val="nil"/>
              <w:bottom w:val="single" w:sz="4" w:space="0" w:color="auto"/>
              <w:right w:val="single" w:sz="4" w:space="0" w:color="auto"/>
            </w:tcBorders>
            <w:shd w:val="clear" w:color="auto" w:fill="auto"/>
            <w:vAlign w:val="center"/>
            <w:hideMark/>
          </w:tcPr>
          <w:p w14:paraId="317BE5E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1C0E04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FE5C9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7831E9B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DE0C0F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首都医科大学附属安贞医院</w:t>
            </w:r>
          </w:p>
        </w:tc>
        <w:tc>
          <w:tcPr>
            <w:tcW w:w="1200" w:type="dxa"/>
            <w:tcBorders>
              <w:top w:val="nil"/>
              <w:left w:val="nil"/>
              <w:bottom w:val="single" w:sz="4" w:space="0" w:color="auto"/>
              <w:right w:val="single" w:sz="4" w:space="0" w:color="auto"/>
            </w:tcBorders>
            <w:shd w:val="clear" w:color="auto" w:fill="auto"/>
            <w:vAlign w:val="center"/>
            <w:hideMark/>
          </w:tcPr>
          <w:p w14:paraId="2256A9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AF5656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68EA1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tcBorders>
              <w:top w:val="nil"/>
              <w:left w:val="single" w:sz="4" w:space="0" w:color="auto"/>
              <w:bottom w:val="single" w:sz="4" w:space="0" w:color="auto"/>
              <w:right w:val="single" w:sz="4" w:space="0" w:color="auto"/>
            </w:tcBorders>
            <w:vAlign w:val="center"/>
            <w:hideMark/>
          </w:tcPr>
          <w:p w14:paraId="46E88C2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254B4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中国医学科学院阜外心血管病医院</w:t>
            </w:r>
          </w:p>
        </w:tc>
        <w:tc>
          <w:tcPr>
            <w:tcW w:w="1200" w:type="dxa"/>
            <w:tcBorders>
              <w:top w:val="nil"/>
              <w:left w:val="nil"/>
              <w:bottom w:val="single" w:sz="4" w:space="0" w:color="auto"/>
              <w:right w:val="single" w:sz="4" w:space="0" w:color="auto"/>
            </w:tcBorders>
            <w:shd w:val="clear" w:color="auto" w:fill="auto"/>
            <w:vAlign w:val="center"/>
            <w:hideMark/>
          </w:tcPr>
          <w:p w14:paraId="66A88B5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59089B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4055D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362929B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4311AF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北京军区总医院</w:t>
            </w:r>
          </w:p>
        </w:tc>
        <w:tc>
          <w:tcPr>
            <w:tcW w:w="1200" w:type="dxa"/>
            <w:tcBorders>
              <w:top w:val="nil"/>
              <w:left w:val="nil"/>
              <w:bottom w:val="single" w:sz="4" w:space="0" w:color="auto"/>
              <w:right w:val="single" w:sz="4" w:space="0" w:color="auto"/>
            </w:tcBorders>
            <w:shd w:val="clear" w:color="auto" w:fill="auto"/>
            <w:vAlign w:val="center"/>
            <w:hideMark/>
          </w:tcPr>
          <w:p w14:paraId="4AE3F08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8D7A9A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FF532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tcBorders>
              <w:top w:val="nil"/>
              <w:left w:val="single" w:sz="4" w:space="0" w:color="auto"/>
              <w:bottom w:val="single" w:sz="4" w:space="0" w:color="auto"/>
              <w:right w:val="single" w:sz="4" w:space="0" w:color="auto"/>
            </w:tcBorders>
            <w:vAlign w:val="center"/>
            <w:hideMark/>
          </w:tcPr>
          <w:p w14:paraId="4225985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752430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中国人民解放军空总医院</w:t>
            </w:r>
          </w:p>
        </w:tc>
        <w:tc>
          <w:tcPr>
            <w:tcW w:w="1200" w:type="dxa"/>
            <w:tcBorders>
              <w:top w:val="nil"/>
              <w:left w:val="nil"/>
              <w:bottom w:val="single" w:sz="4" w:space="0" w:color="auto"/>
              <w:right w:val="single" w:sz="4" w:space="0" w:color="auto"/>
            </w:tcBorders>
            <w:shd w:val="clear" w:color="auto" w:fill="auto"/>
            <w:vAlign w:val="center"/>
            <w:hideMark/>
          </w:tcPr>
          <w:p w14:paraId="69E171C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579432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943F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tcBorders>
              <w:top w:val="nil"/>
              <w:left w:val="single" w:sz="4" w:space="0" w:color="auto"/>
              <w:bottom w:val="single" w:sz="4" w:space="0" w:color="auto"/>
              <w:right w:val="single" w:sz="4" w:space="0" w:color="auto"/>
            </w:tcBorders>
            <w:vAlign w:val="center"/>
            <w:hideMark/>
          </w:tcPr>
          <w:p w14:paraId="5663C79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CED142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中国医学科学院肿瘤医院</w:t>
            </w:r>
          </w:p>
        </w:tc>
        <w:tc>
          <w:tcPr>
            <w:tcW w:w="1200" w:type="dxa"/>
            <w:tcBorders>
              <w:top w:val="nil"/>
              <w:left w:val="nil"/>
              <w:bottom w:val="single" w:sz="4" w:space="0" w:color="auto"/>
              <w:right w:val="single" w:sz="4" w:space="0" w:color="auto"/>
            </w:tcBorders>
            <w:shd w:val="clear" w:color="auto" w:fill="auto"/>
            <w:vAlign w:val="center"/>
            <w:hideMark/>
          </w:tcPr>
          <w:p w14:paraId="3E2AA7E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27A8D8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122C6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14</w:t>
            </w:r>
          </w:p>
        </w:tc>
        <w:tc>
          <w:tcPr>
            <w:tcW w:w="1200" w:type="dxa"/>
            <w:vMerge/>
            <w:tcBorders>
              <w:top w:val="nil"/>
              <w:left w:val="single" w:sz="4" w:space="0" w:color="auto"/>
              <w:bottom w:val="single" w:sz="4" w:space="0" w:color="auto"/>
              <w:right w:val="single" w:sz="4" w:space="0" w:color="auto"/>
            </w:tcBorders>
            <w:vAlign w:val="center"/>
            <w:hideMark/>
          </w:tcPr>
          <w:p w14:paraId="0C3D265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0F555D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中国中医科学院广安门医院</w:t>
            </w:r>
          </w:p>
        </w:tc>
        <w:tc>
          <w:tcPr>
            <w:tcW w:w="1200" w:type="dxa"/>
            <w:tcBorders>
              <w:top w:val="nil"/>
              <w:left w:val="nil"/>
              <w:bottom w:val="single" w:sz="4" w:space="0" w:color="auto"/>
              <w:right w:val="single" w:sz="4" w:space="0" w:color="auto"/>
            </w:tcBorders>
            <w:shd w:val="clear" w:color="auto" w:fill="auto"/>
            <w:vAlign w:val="center"/>
            <w:hideMark/>
          </w:tcPr>
          <w:p w14:paraId="7EEAD85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2303AB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931FC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15</w:t>
            </w:r>
          </w:p>
        </w:tc>
        <w:tc>
          <w:tcPr>
            <w:tcW w:w="1200" w:type="dxa"/>
            <w:vMerge/>
            <w:tcBorders>
              <w:top w:val="nil"/>
              <w:left w:val="single" w:sz="4" w:space="0" w:color="auto"/>
              <w:bottom w:val="single" w:sz="4" w:space="0" w:color="auto"/>
              <w:right w:val="single" w:sz="4" w:space="0" w:color="auto"/>
            </w:tcBorders>
            <w:vAlign w:val="center"/>
            <w:hideMark/>
          </w:tcPr>
          <w:p w14:paraId="6136B23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A5FC6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北京中医药大学东直门医院</w:t>
            </w:r>
          </w:p>
        </w:tc>
        <w:tc>
          <w:tcPr>
            <w:tcW w:w="1200" w:type="dxa"/>
            <w:tcBorders>
              <w:top w:val="nil"/>
              <w:left w:val="nil"/>
              <w:bottom w:val="single" w:sz="4" w:space="0" w:color="auto"/>
              <w:right w:val="single" w:sz="4" w:space="0" w:color="auto"/>
            </w:tcBorders>
            <w:shd w:val="clear" w:color="auto" w:fill="auto"/>
            <w:vAlign w:val="center"/>
            <w:hideMark/>
          </w:tcPr>
          <w:p w14:paraId="1742367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70A7E9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493CE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16</w:t>
            </w:r>
          </w:p>
        </w:tc>
        <w:tc>
          <w:tcPr>
            <w:tcW w:w="1200" w:type="dxa"/>
            <w:vMerge/>
            <w:tcBorders>
              <w:top w:val="nil"/>
              <w:left w:val="single" w:sz="4" w:space="0" w:color="auto"/>
              <w:bottom w:val="single" w:sz="4" w:space="0" w:color="auto"/>
              <w:right w:val="single" w:sz="4" w:space="0" w:color="auto"/>
            </w:tcBorders>
            <w:vAlign w:val="center"/>
            <w:hideMark/>
          </w:tcPr>
          <w:p w14:paraId="67B202C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3220B4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天坛医院</w:t>
            </w:r>
          </w:p>
        </w:tc>
        <w:tc>
          <w:tcPr>
            <w:tcW w:w="1200" w:type="dxa"/>
            <w:tcBorders>
              <w:top w:val="nil"/>
              <w:left w:val="nil"/>
              <w:bottom w:val="single" w:sz="4" w:space="0" w:color="auto"/>
              <w:right w:val="single" w:sz="4" w:space="0" w:color="auto"/>
            </w:tcBorders>
            <w:shd w:val="clear" w:color="auto" w:fill="auto"/>
            <w:vAlign w:val="center"/>
            <w:hideMark/>
          </w:tcPr>
          <w:p w14:paraId="3C175AF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826CEB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A7492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17</w:t>
            </w:r>
          </w:p>
        </w:tc>
        <w:tc>
          <w:tcPr>
            <w:tcW w:w="1200" w:type="dxa"/>
            <w:vMerge/>
            <w:tcBorders>
              <w:top w:val="nil"/>
              <w:left w:val="single" w:sz="4" w:space="0" w:color="auto"/>
              <w:bottom w:val="single" w:sz="4" w:space="0" w:color="auto"/>
              <w:right w:val="single" w:sz="4" w:space="0" w:color="auto"/>
            </w:tcBorders>
            <w:vAlign w:val="center"/>
            <w:hideMark/>
          </w:tcPr>
          <w:p w14:paraId="64AE8FB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7CC804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首都医科大学宣武医院</w:t>
            </w:r>
          </w:p>
        </w:tc>
        <w:tc>
          <w:tcPr>
            <w:tcW w:w="1200" w:type="dxa"/>
            <w:tcBorders>
              <w:top w:val="nil"/>
              <w:left w:val="nil"/>
              <w:bottom w:val="single" w:sz="4" w:space="0" w:color="auto"/>
              <w:right w:val="single" w:sz="4" w:space="0" w:color="auto"/>
            </w:tcBorders>
            <w:shd w:val="clear" w:color="auto" w:fill="auto"/>
            <w:vAlign w:val="center"/>
            <w:hideMark/>
          </w:tcPr>
          <w:p w14:paraId="1B61F5F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95DDD5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D51A3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18</w:t>
            </w:r>
          </w:p>
        </w:tc>
        <w:tc>
          <w:tcPr>
            <w:tcW w:w="1200" w:type="dxa"/>
            <w:vMerge/>
            <w:tcBorders>
              <w:top w:val="nil"/>
              <w:left w:val="single" w:sz="4" w:space="0" w:color="auto"/>
              <w:bottom w:val="single" w:sz="4" w:space="0" w:color="auto"/>
              <w:right w:val="single" w:sz="4" w:space="0" w:color="auto"/>
            </w:tcBorders>
            <w:vAlign w:val="center"/>
            <w:hideMark/>
          </w:tcPr>
          <w:p w14:paraId="415BCB1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98ABE5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武警总医院</w:t>
            </w:r>
          </w:p>
        </w:tc>
        <w:tc>
          <w:tcPr>
            <w:tcW w:w="1200" w:type="dxa"/>
            <w:tcBorders>
              <w:top w:val="nil"/>
              <w:left w:val="nil"/>
              <w:bottom w:val="single" w:sz="4" w:space="0" w:color="auto"/>
              <w:right w:val="single" w:sz="4" w:space="0" w:color="auto"/>
            </w:tcBorders>
            <w:shd w:val="clear" w:color="auto" w:fill="auto"/>
            <w:vAlign w:val="center"/>
            <w:hideMark/>
          </w:tcPr>
          <w:p w14:paraId="5AB4138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0F97B6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00138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19</w:t>
            </w:r>
          </w:p>
        </w:tc>
        <w:tc>
          <w:tcPr>
            <w:tcW w:w="1200" w:type="dxa"/>
            <w:vMerge/>
            <w:tcBorders>
              <w:top w:val="nil"/>
              <w:left w:val="single" w:sz="4" w:space="0" w:color="auto"/>
              <w:bottom w:val="single" w:sz="4" w:space="0" w:color="auto"/>
              <w:right w:val="single" w:sz="4" w:space="0" w:color="auto"/>
            </w:tcBorders>
            <w:vAlign w:val="center"/>
            <w:hideMark/>
          </w:tcPr>
          <w:p w14:paraId="6AFA67E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371E44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中国医学科学院西苑医院</w:t>
            </w:r>
          </w:p>
        </w:tc>
        <w:tc>
          <w:tcPr>
            <w:tcW w:w="1200" w:type="dxa"/>
            <w:tcBorders>
              <w:top w:val="nil"/>
              <w:left w:val="nil"/>
              <w:bottom w:val="single" w:sz="4" w:space="0" w:color="auto"/>
              <w:right w:val="single" w:sz="4" w:space="0" w:color="auto"/>
            </w:tcBorders>
            <w:shd w:val="clear" w:color="auto" w:fill="auto"/>
            <w:vAlign w:val="center"/>
            <w:hideMark/>
          </w:tcPr>
          <w:p w14:paraId="634FA1A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164FC51"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7E00024B"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上海</w:t>
            </w:r>
          </w:p>
        </w:tc>
      </w:tr>
      <w:tr w:rsidR="00415BFD" w:rsidRPr="0017672C" w14:paraId="6F700A3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30AB9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8334C2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w:t>
            </w:r>
          </w:p>
        </w:tc>
        <w:tc>
          <w:tcPr>
            <w:tcW w:w="4860" w:type="dxa"/>
            <w:tcBorders>
              <w:top w:val="nil"/>
              <w:left w:val="nil"/>
              <w:bottom w:val="single" w:sz="4" w:space="0" w:color="auto"/>
              <w:right w:val="single" w:sz="4" w:space="0" w:color="auto"/>
            </w:tcBorders>
            <w:shd w:val="clear" w:color="auto" w:fill="auto"/>
            <w:vAlign w:val="center"/>
            <w:hideMark/>
          </w:tcPr>
          <w:p w14:paraId="22FCF93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复旦大学附属中山医院</w:t>
            </w:r>
          </w:p>
        </w:tc>
        <w:tc>
          <w:tcPr>
            <w:tcW w:w="1200" w:type="dxa"/>
            <w:tcBorders>
              <w:top w:val="nil"/>
              <w:left w:val="nil"/>
              <w:bottom w:val="single" w:sz="4" w:space="0" w:color="auto"/>
              <w:right w:val="single" w:sz="4" w:space="0" w:color="auto"/>
            </w:tcBorders>
            <w:shd w:val="clear" w:color="auto" w:fill="auto"/>
            <w:vAlign w:val="center"/>
            <w:hideMark/>
          </w:tcPr>
          <w:p w14:paraId="5DF086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D798C9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44AC1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3D8B76A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A52CAC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上海交大附属瑞金医院</w:t>
            </w:r>
          </w:p>
        </w:tc>
        <w:tc>
          <w:tcPr>
            <w:tcW w:w="1200" w:type="dxa"/>
            <w:tcBorders>
              <w:top w:val="nil"/>
              <w:left w:val="nil"/>
              <w:bottom w:val="single" w:sz="4" w:space="0" w:color="auto"/>
              <w:right w:val="single" w:sz="4" w:space="0" w:color="auto"/>
            </w:tcBorders>
            <w:shd w:val="clear" w:color="auto" w:fill="auto"/>
            <w:vAlign w:val="center"/>
            <w:hideMark/>
          </w:tcPr>
          <w:p w14:paraId="453997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F68953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14608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67C8717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FB69CB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复旦大学附属华山医院</w:t>
            </w:r>
          </w:p>
        </w:tc>
        <w:tc>
          <w:tcPr>
            <w:tcW w:w="1200" w:type="dxa"/>
            <w:tcBorders>
              <w:top w:val="nil"/>
              <w:left w:val="nil"/>
              <w:bottom w:val="single" w:sz="4" w:space="0" w:color="auto"/>
              <w:right w:val="single" w:sz="4" w:space="0" w:color="auto"/>
            </w:tcBorders>
            <w:shd w:val="clear" w:color="auto" w:fill="auto"/>
            <w:vAlign w:val="center"/>
            <w:hideMark/>
          </w:tcPr>
          <w:p w14:paraId="6BA68C7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76827A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3137E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6D3B239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0D11CF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同济大学附属医院</w:t>
            </w:r>
          </w:p>
        </w:tc>
        <w:tc>
          <w:tcPr>
            <w:tcW w:w="1200" w:type="dxa"/>
            <w:tcBorders>
              <w:top w:val="nil"/>
              <w:left w:val="nil"/>
              <w:bottom w:val="single" w:sz="4" w:space="0" w:color="auto"/>
              <w:right w:val="single" w:sz="4" w:space="0" w:color="auto"/>
            </w:tcBorders>
            <w:shd w:val="clear" w:color="auto" w:fill="auto"/>
            <w:vAlign w:val="center"/>
            <w:hideMark/>
          </w:tcPr>
          <w:p w14:paraId="41500F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2A2939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C64FB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1FEC163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F1CF87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上海交大附属仁济医院</w:t>
            </w:r>
          </w:p>
        </w:tc>
        <w:tc>
          <w:tcPr>
            <w:tcW w:w="1200" w:type="dxa"/>
            <w:tcBorders>
              <w:top w:val="nil"/>
              <w:left w:val="nil"/>
              <w:bottom w:val="single" w:sz="4" w:space="0" w:color="auto"/>
              <w:right w:val="single" w:sz="4" w:space="0" w:color="auto"/>
            </w:tcBorders>
            <w:shd w:val="clear" w:color="auto" w:fill="auto"/>
            <w:vAlign w:val="center"/>
            <w:hideMark/>
          </w:tcPr>
          <w:p w14:paraId="55741DA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C0DFBD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05E93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07D0D48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174ED1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上海交大附属第九人民医院</w:t>
            </w:r>
          </w:p>
        </w:tc>
        <w:tc>
          <w:tcPr>
            <w:tcW w:w="1200" w:type="dxa"/>
            <w:tcBorders>
              <w:top w:val="nil"/>
              <w:left w:val="nil"/>
              <w:bottom w:val="single" w:sz="4" w:space="0" w:color="auto"/>
              <w:right w:val="single" w:sz="4" w:space="0" w:color="auto"/>
            </w:tcBorders>
            <w:shd w:val="clear" w:color="auto" w:fill="auto"/>
            <w:vAlign w:val="center"/>
            <w:hideMark/>
          </w:tcPr>
          <w:p w14:paraId="2DB88D3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5B69F8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83AC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5981FBB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AA399C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上海交大附属新华医院</w:t>
            </w:r>
          </w:p>
        </w:tc>
        <w:tc>
          <w:tcPr>
            <w:tcW w:w="1200" w:type="dxa"/>
            <w:tcBorders>
              <w:top w:val="nil"/>
              <w:left w:val="nil"/>
              <w:bottom w:val="single" w:sz="4" w:space="0" w:color="auto"/>
              <w:right w:val="single" w:sz="4" w:space="0" w:color="auto"/>
            </w:tcBorders>
            <w:shd w:val="clear" w:color="auto" w:fill="auto"/>
            <w:vAlign w:val="center"/>
            <w:hideMark/>
          </w:tcPr>
          <w:p w14:paraId="214EC3B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A75820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125D9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1D9D9DD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2BCD9C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上海市第六人民医院</w:t>
            </w:r>
          </w:p>
        </w:tc>
        <w:tc>
          <w:tcPr>
            <w:tcW w:w="1200" w:type="dxa"/>
            <w:tcBorders>
              <w:top w:val="nil"/>
              <w:left w:val="nil"/>
              <w:bottom w:val="single" w:sz="4" w:space="0" w:color="auto"/>
              <w:right w:val="single" w:sz="4" w:space="0" w:color="auto"/>
            </w:tcBorders>
            <w:shd w:val="clear" w:color="auto" w:fill="auto"/>
            <w:vAlign w:val="center"/>
            <w:hideMark/>
          </w:tcPr>
          <w:p w14:paraId="61FAB81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27E662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0941E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3332C13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D2C3E7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6564438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ADCC4E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21F28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tcBorders>
              <w:top w:val="nil"/>
              <w:left w:val="single" w:sz="4" w:space="0" w:color="auto"/>
              <w:bottom w:val="single" w:sz="4" w:space="0" w:color="auto"/>
              <w:right w:val="single" w:sz="4" w:space="0" w:color="auto"/>
            </w:tcBorders>
            <w:vAlign w:val="center"/>
            <w:hideMark/>
          </w:tcPr>
          <w:p w14:paraId="6F61473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1F692C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复旦大学附属华东医院</w:t>
            </w:r>
          </w:p>
        </w:tc>
        <w:tc>
          <w:tcPr>
            <w:tcW w:w="1200" w:type="dxa"/>
            <w:tcBorders>
              <w:top w:val="nil"/>
              <w:left w:val="nil"/>
              <w:bottom w:val="single" w:sz="4" w:space="0" w:color="auto"/>
              <w:right w:val="single" w:sz="4" w:space="0" w:color="auto"/>
            </w:tcBorders>
            <w:shd w:val="clear" w:color="auto" w:fill="auto"/>
            <w:vAlign w:val="center"/>
            <w:hideMark/>
          </w:tcPr>
          <w:p w14:paraId="6B68B46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77B5BD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7AD6C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6D8DF8E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A930F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上海中医药大学附属龙华医院</w:t>
            </w:r>
          </w:p>
        </w:tc>
        <w:tc>
          <w:tcPr>
            <w:tcW w:w="1200" w:type="dxa"/>
            <w:tcBorders>
              <w:top w:val="nil"/>
              <w:left w:val="nil"/>
              <w:bottom w:val="single" w:sz="4" w:space="0" w:color="auto"/>
              <w:right w:val="single" w:sz="4" w:space="0" w:color="auto"/>
            </w:tcBorders>
            <w:shd w:val="clear" w:color="auto" w:fill="auto"/>
            <w:vAlign w:val="center"/>
            <w:hideMark/>
          </w:tcPr>
          <w:p w14:paraId="76C3FAD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FC5B5B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7EBDB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tcBorders>
              <w:top w:val="nil"/>
              <w:left w:val="single" w:sz="4" w:space="0" w:color="auto"/>
              <w:bottom w:val="single" w:sz="4" w:space="0" w:color="auto"/>
              <w:right w:val="single" w:sz="4" w:space="0" w:color="auto"/>
            </w:tcBorders>
            <w:vAlign w:val="center"/>
            <w:hideMark/>
          </w:tcPr>
          <w:p w14:paraId="4341E0D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15A6DA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上海中医药大学附属曙光医院</w:t>
            </w:r>
          </w:p>
        </w:tc>
        <w:tc>
          <w:tcPr>
            <w:tcW w:w="1200" w:type="dxa"/>
            <w:tcBorders>
              <w:top w:val="nil"/>
              <w:left w:val="nil"/>
              <w:bottom w:val="single" w:sz="4" w:space="0" w:color="auto"/>
              <w:right w:val="single" w:sz="4" w:space="0" w:color="auto"/>
            </w:tcBorders>
            <w:shd w:val="clear" w:color="auto" w:fill="auto"/>
            <w:vAlign w:val="center"/>
            <w:hideMark/>
          </w:tcPr>
          <w:p w14:paraId="152D23D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57A35C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D924E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tcBorders>
              <w:top w:val="nil"/>
              <w:left w:val="single" w:sz="4" w:space="0" w:color="auto"/>
              <w:bottom w:val="single" w:sz="4" w:space="0" w:color="auto"/>
              <w:right w:val="single" w:sz="4" w:space="0" w:color="auto"/>
            </w:tcBorders>
            <w:vAlign w:val="center"/>
            <w:hideMark/>
          </w:tcPr>
          <w:p w14:paraId="4B6A138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F7BF8C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上海第二医科大学附属第九人民医院</w:t>
            </w:r>
          </w:p>
        </w:tc>
        <w:tc>
          <w:tcPr>
            <w:tcW w:w="1200" w:type="dxa"/>
            <w:tcBorders>
              <w:top w:val="nil"/>
              <w:left w:val="nil"/>
              <w:bottom w:val="single" w:sz="4" w:space="0" w:color="auto"/>
              <w:right w:val="single" w:sz="4" w:space="0" w:color="auto"/>
            </w:tcBorders>
            <w:shd w:val="clear" w:color="auto" w:fill="auto"/>
            <w:vAlign w:val="center"/>
            <w:hideMark/>
          </w:tcPr>
          <w:p w14:paraId="1205041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F53E31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6EDEB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14</w:t>
            </w:r>
          </w:p>
        </w:tc>
        <w:tc>
          <w:tcPr>
            <w:tcW w:w="1200" w:type="dxa"/>
            <w:vMerge/>
            <w:tcBorders>
              <w:top w:val="nil"/>
              <w:left w:val="single" w:sz="4" w:space="0" w:color="auto"/>
              <w:bottom w:val="single" w:sz="4" w:space="0" w:color="auto"/>
              <w:right w:val="single" w:sz="4" w:space="0" w:color="auto"/>
            </w:tcBorders>
            <w:vAlign w:val="center"/>
            <w:hideMark/>
          </w:tcPr>
          <w:p w14:paraId="6462621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D59661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上海市第十人民医院</w:t>
            </w:r>
          </w:p>
        </w:tc>
        <w:tc>
          <w:tcPr>
            <w:tcW w:w="1200" w:type="dxa"/>
            <w:tcBorders>
              <w:top w:val="nil"/>
              <w:left w:val="nil"/>
              <w:bottom w:val="single" w:sz="4" w:space="0" w:color="auto"/>
              <w:right w:val="single" w:sz="4" w:space="0" w:color="auto"/>
            </w:tcBorders>
            <w:shd w:val="clear" w:color="auto" w:fill="auto"/>
            <w:vAlign w:val="center"/>
            <w:hideMark/>
          </w:tcPr>
          <w:p w14:paraId="59AD7AF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164F2A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3C0F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15</w:t>
            </w:r>
          </w:p>
        </w:tc>
        <w:tc>
          <w:tcPr>
            <w:tcW w:w="1200" w:type="dxa"/>
            <w:vMerge/>
            <w:tcBorders>
              <w:top w:val="nil"/>
              <w:left w:val="single" w:sz="4" w:space="0" w:color="auto"/>
              <w:bottom w:val="single" w:sz="4" w:space="0" w:color="auto"/>
              <w:right w:val="single" w:sz="4" w:space="0" w:color="auto"/>
            </w:tcBorders>
            <w:vAlign w:val="center"/>
            <w:hideMark/>
          </w:tcPr>
          <w:p w14:paraId="1B38C2B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B919F0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上海质子重离子医院（复旦大学附属医院质子重离子中心）</w:t>
            </w:r>
          </w:p>
        </w:tc>
        <w:tc>
          <w:tcPr>
            <w:tcW w:w="1200" w:type="dxa"/>
            <w:tcBorders>
              <w:top w:val="nil"/>
              <w:left w:val="nil"/>
              <w:bottom w:val="single" w:sz="4" w:space="0" w:color="auto"/>
              <w:right w:val="single" w:sz="4" w:space="0" w:color="auto"/>
            </w:tcBorders>
            <w:shd w:val="clear" w:color="auto" w:fill="auto"/>
            <w:vAlign w:val="center"/>
            <w:hideMark/>
          </w:tcPr>
          <w:p w14:paraId="4C8E7D2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 xml:space="preserve">　</w:t>
            </w:r>
          </w:p>
        </w:tc>
      </w:tr>
      <w:tr w:rsidR="00415BFD" w:rsidRPr="0017672C" w14:paraId="5176ACC6"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68BDB932"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广东</w:t>
            </w:r>
          </w:p>
        </w:tc>
      </w:tr>
      <w:tr w:rsidR="00415BFD" w:rsidRPr="0017672C" w14:paraId="58B60B4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CEFA3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F61614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深圳</w:t>
            </w:r>
          </w:p>
        </w:tc>
        <w:tc>
          <w:tcPr>
            <w:tcW w:w="4860" w:type="dxa"/>
            <w:tcBorders>
              <w:top w:val="nil"/>
              <w:left w:val="nil"/>
              <w:bottom w:val="single" w:sz="4" w:space="0" w:color="auto"/>
              <w:right w:val="single" w:sz="4" w:space="0" w:color="auto"/>
            </w:tcBorders>
            <w:shd w:val="clear" w:color="auto" w:fill="auto"/>
            <w:vAlign w:val="center"/>
            <w:hideMark/>
          </w:tcPr>
          <w:p w14:paraId="45DE9A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深圳市人民医院</w:t>
            </w:r>
          </w:p>
        </w:tc>
        <w:tc>
          <w:tcPr>
            <w:tcW w:w="1200" w:type="dxa"/>
            <w:tcBorders>
              <w:top w:val="nil"/>
              <w:left w:val="nil"/>
              <w:bottom w:val="single" w:sz="4" w:space="0" w:color="auto"/>
              <w:right w:val="single" w:sz="4" w:space="0" w:color="auto"/>
            </w:tcBorders>
            <w:shd w:val="clear" w:color="auto" w:fill="auto"/>
            <w:vAlign w:val="center"/>
            <w:hideMark/>
          </w:tcPr>
          <w:p w14:paraId="07DD87F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ABE7DD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DADE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19A374E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EC7E45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北京大学深圳医院</w:t>
            </w:r>
          </w:p>
        </w:tc>
        <w:tc>
          <w:tcPr>
            <w:tcW w:w="1200" w:type="dxa"/>
            <w:tcBorders>
              <w:top w:val="nil"/>
              <w:left w:val="nil"/>
              <w:bottom w:val="single" w:sz="4" w:space="0" w:color="auto"/>
              <w:right w:val="single" w:sz="4" w:space="0" w:color="auto"/>
            </w:tcBorders>
            <w:shd w:val="clear" w:color="auto" w:fill="auto"/>
            <w:vAlign w:val="center"/>
            <w:hideMark/>
          </w:tcPr>
          <w:p w14:paraId="458F6FB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5903E9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EEE60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FFB0EC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w:t>
            </w:r>
          </w:p>
        </w:tc>
        <w:tc>
          <w:tcPr>
            <w:tcW w:w="4860" w:type="dxa"/>
            <w:tcBorders>
              <w:top w:val="nil"/>
              <w:left w:val="nil"/>
              <w:bottom w:val="single" w:sz="4" w:space="0" w:color="auto"/>
              <w:right w:val="single" w:sz="4" w:space="0" w:color="auto"/>
            </w:tcBorders>
            <w:shd w:val="clear" w:color="auto" w:fill="auto"/>
            <w:vAlign w:val="center"/>
            <w:hideMark/>
          </w:tcPr>
          <w:p w14:paraId="4D72D4A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中山大学附属第一医院</w:t>
            </w:r>
          </w:p>
        </w:tc>
        <w:tc>
          <w:tcPr>
            <w:tcW w:w="1200" w:type="dxa"/>
            <w:tcBorders>
              <w:top w:val="nil"/>
              <w:left w:val="nil"/>
              <w:bottom w:val="single" w:sz="4" w:space="0" w:color="auto"/>
              <w:right w:val="single" w:sz="4" w:space="0" w:color="auto"/>
            </w:tcBorders>
            <w:shd w:val="clear" w:color="auto" w:fill="auto"/>
            <w:vAlign w:val="center"/>
            <w:hideMark/>
          </w:tcPr>
          <w:p w14:paraId="4954641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D65501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BCF85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7190469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6F1345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南方医科大学南方医院</w:t>
            </w:r>
          </w:p>
        </w:tc>
        <w:tc>
          <w:tcPr>
            <w:tcW w:w="1200" w:type="dxa"/>
            <w:tcBorders>
              <w:top w:val="nil"/>
              <w:left w:val="nil"/>
              <w:bottom w:val="single" w:sz="4" w:space="0" w:color="auto"/>
              <w:right w:val="single" w:sz="4" w:space="0" w:color="auto"/>
            </w:tcBorders>
            <w:shd w:val="clear" w:color="auto" w:fill="auto"/>
            <w:vAlign w:val="center"/>
            <w:hideMark/>
          </w:tcPr>
          <w:p w14:paraId="2E7303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0E1A6D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BDADC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41BFE8E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A56E8A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广东省人民医院</w:t>
            </w:r>
          </w:p>
        </w:tc>
        <w:tc>
          <w:tcPr>
            <w:tcW w:w="1200" w:type="dxa"/>
            <w:tcBorders>
              <w:top w:val="nil"/>
              <w:left w:val="nil"/>
              <w:bottom w:val="single" w:sz="4" w:space="0" w:color="auto"/>
              <w:right w:val="single" w:sz="4" w:space="0" w:color="auto"/>
            </w:tcBorders>
            <w:shd w:val="clear" w:color="auto" w:fill="auto"/>
            <w:vAlign w:val="center"/>
            <w:hideMark/>
          </w:tcPr>
          <w:p w14:paraId="7328D78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1F1B30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CB757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7766B99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AE9B27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中山大学肿瘤防治中心</w:t>
            </w:r>
          </w:p>
        </w:tc>
        <w:tc>
          <w:tcPr>
            <w:tcW w:w="1200" w:type="dxa"/>
            <w:tcBorders>
              <w:top w:val="nil"/>
              <w:left w:val="nil"/>
              <w:bottom w:val="single" w:sz="4" w:space="0" w:color="auto"/>
              <w:right w:val="single" w:sz="4" w:space="0" w:color="auto"/>
            </w:tcBorders>
            <w:shd w:val="clear" w:color="auto" w:fill="auto"/>
            <w:vAlign w:val="center"/>
            <w:hideMark/>
          </w:tcPr>
          <w:p w14:paraId="326F468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9D2755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6F36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258F221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F1BAC4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14:paraId="63AC735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2DA374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ECCAD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8</w:t>
            </w:r>
          </w:p>
        </w:tc>
        <w:tc>
          <w:tcPr>
            <w:tcW w:w="1200" w:type="dxa"/>
            <w:vMerge/>
            <w:tcBorders>
              <w:top w:val="nil"/>
              <w:left w:val="single" w:sz="4" w:space="0" w:color="auto"/>
              <w:bottom w:val="single" w:sz="4" w:space="0" w:color="auto"/>
              <w:right w:val="single" w:sz="4" w:space="0" w:color="auto"/>
            </w:tcBorders>
            <w:vAlign w:val="center"/>
            <w:hideMark/>
          </w:tcPr>
          <w:p w14:paraId="1C2FAA4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BA504E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中山大学孙逸仙纪念医院</w:t>
            </w:r>
          </w:p>
        </w:tc>
        <w:tc>
          <w:tcPr>
            <w:tcW w:w="1200" w:type="dxa"/>
            <w:tcBorders>
              <w:top w:val="nil"/>
              <w:left w:val="nil"/>
              <w:bottom w:val="single" w:sz="4" w:space="0" w:color="auto"/>
              <w:right w:val="single" w:sz="4" w:space="0" w:color="auto"/>
            </w:tcBorders>
            <w:shd w:val="clear" w:color="auto" w:fill="auto"/>
            <w:vAlign w:val="center"/>
            <w:hideMark/>
          </w:tcPr>
          <w:p w14:paraId="34BA870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444D18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86CF8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26D3F49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C5A0A9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中山大学附属第三医院</w:t>
            </w:r>
          </w:p>
        </w:tc>
        <w:tc>
          <w:tcPr>
            <w:tcW w:w="1200" w:type="dxa"/>
            <w:tcBorders>
              <w:top w:val="nil"/>
              <w:left w:val="nil"/>
              <w:bottom w:val="single" w:sz="4" w:space="0" w:color="auto"/>
              <w:right w:val="single" w:sz="4" w:space="0" w:color="auto"/>
            </w:tcBorders>
            <w:shd w:val="clear" w:color="auto" w:fill="auto"/>
            <w:vAlign w:val="center"/>
            <w:hideMark/>
          </w:tcPr>
          <w:p w14:paraId="1554E0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1908A5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2769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tcBorders>
              <w:top w:val="nil"/>
              <w:left w:val="single" w:sz="4" w:space="0" w:color="auto"/>
              <w:bottom w:val="single" w:sz="4" w:space="0" w:color="auto"/>
              <w:right w:val="single" w:sz="4" w:space="0" w:color="auto"/>
            </w:tcBorders>
            <w:vAlign w:val="center"/>
            <w:hideMark/>
          </w:tcPr>
          <w:p w14:paraId="7615D95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F3FE1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南方医科大学第三附属医院</w:t>
            </w:r>
          </w:p>
        </w:tc>
        <w:tc>
          <w:tcPr>
            <w:tcW w:w="1200" w:type="dxa"/>
            <w:tcBorders>
              <w:top w:val="nil"/>
              <w:left w:val="nil"/>
              <w:bottom w:val="single" w:sz="4" w:space="0" w:color="auto"/>
              <w:right w:val="single" w:sz="4" w:space="0" w:color="auto"/>
            </w:tcBorders>
            <w:shd w:val="clear" w:color="auto" w:fill="auto"/>
            <w:vAlign w:val="center"/>
            <w:hideMark/>
          </w:tcPr>
          <w:p w14:paraId="10B8187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6F5F82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17188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0E14910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60C1E9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广州军区广州总医院</w:t>
            </w:r>
          </w:p>
        </w:tc>
        <w:tc>
          <w:tcPr>
            <w:tcW w:w="1200" w:type="dxa"/>
            <w:tcBorders>
              <w:top w:val="nil"/>
              <w:left w:val="nil"/>
              <w:bottom w:val="single" w:sz="4" w:space="0" w:color="auto"/>
              <w:right w:val="single" w:sz="4" w:space="0" w:color="auto"/>
            </w:tcBorders>
            <w:shd w:val="clear" w:color="auto" w:fill="auto"/>
            <w:vAlign w:val="center"/>
            <w:hideMark/>
          </w:tcPr>
          <w:p w14:paraId="59FF01D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252247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3EF89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tcBorders>
              <w:top w:val="nil"/>
              <w:left w:val="single" w:sz="4" w:space="0" w:color="auto"/>
              <w:bottom w:val="single" w:sz="4" w:space="0" w:color="auto"/>
              <w:right w:val="single" w:sz="4" w:space="0" w:color="auto"/>
            </w:tcBorders>
            <w:vAlign w:val="center"/>
            <w:hideMark/>
          </w:tcPr>
          <w:p w14:paraId="1BD2B62F"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DA3E4F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广州空军医院（解放军第458医院）</w:t>
            </w:r>
          </w:p>
        </w:tc>
        <w:tc>
          <w:tcPr>
            <w:tcW w:w="1200" w:type="dxa"/>
            <w:tcBorders>
              <w:top w:val="nil"/>
              <w:left w:val="nil"/>
              <w:bottom w:val="single" w:sz="4" w:space="0" w:color="auto"/>
              <w:right w:val="single" w:sz="4" w:space="0" w:color="auto"/>
            </w:tcBorders>
            <w:shd w:val="clear" w:color="auto" w:fill="auto"/>
            <w:vAlign w:val="center"/>
            <w:hideMark/>
          </w:tcPr>
          <w:p w14:paraId="1392D06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B0CD18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4E88C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tcBorders>
              <w:top w:val="nil"/>
              <w:left w:val="single" w:sz="4" w:space="0" w:color="auto"/>
              <w:bottom w:val="single" w:sz="4" w:space="0" w:color="auto"/>
              <w:right w:val="single" w:sz="4" w:space="0" w:color="auto"/>
            </w:tcBorders>
            <w:vAlign w:val="center"/>
            <w:hideMark/>
          </w:tcPr>
          <w:p w14:paraId="73E325E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C32AC7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14:paraId="6F0F5A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6752CA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CFF2D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14</w:t>
            </w:r>
          </w:p>
        </w:tc>
        <w:tc>
          <w:tcPr>
            <w:tcW w:w="1200" w:type="dxa"/>
            <w:vMerge/>
            <w:tcBorders>
              <w:top w:val="nil"/>
              <w:left w:val="single" w:sz="4" w:space="0" w:color="auto"/>
              <w:bottom w:val="single" w:sz="4" w:space="0" w:color="auto"/>
              <w:right w:val="single" w:sz="4" w:space="0" w:color="auto"/>
            </w:tcBorders>
            <w:vAlign w:val="center"/>
            <w:hideMark/>
          </w:tcPr>
          <w:p w14:paraId="45A46CD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FF121D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广州医科大学第三附属医院（市二医院）</w:t>
            </w:r>
          </w:p>
        </w:tc>
        <w:tc>
          <w:tcPr>
            <w:tcW w:w="1200" w:type="dxa"/>
            <w:tcBorders>
              <w:top w:val="nil"/>
              <w:left w:val="nil"/>
              <w:bottom w:val="single" w:sz="4" w:space="0" w:color="auto"/>
              <w:right w:val="single" w:sz="4" w:space="0" w:color="auto"/>
            </w:tcBorders>
            <w:shd w:val="clear" w:color="auto" w:fill="auto"/>
            <w:vAlign w:val="center"/>
            <w:hideMark/>
          </w:tcPr>
          <w:p w14:paraId="70AC20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2EE56A9"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283FCED4"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四川</w:t>
            </w:r>
          </w:p>
        </w:tc>
      </w:tr>
      <w:tr w:rsidR="00415BFD" w:rsidRPr="0017672C" w14:paraId="0D5A783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7F5B5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E049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w:t>
            </w:r>
          </w:p>
        </w:tc>
        <w:tc>
          <w:tcPr>
            <w:tcW w:w="4860" w:type="dxa"/>
            <w:tcBorders>
              <w:top w:val="nil"/>
              <w:left w:val="nil"/>
              <w:bottom w:val="single" w:sz="4" w:space="0" w:color="auto"/>
              <w:right w:val="single" w:sz="4" w:space="0" w:color="auto"/>
            </w:tcBorders>
            <w:shd w:val="clear" w:color="auto" w:fill="auto"/>
            <w:vAlign w:val="center"/>
            <w:hideMark/>
          </w:tcPr>
          <w:p w14:paraId="037F5A5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华西医院</w:t>
            </w:r>
          </w:p>
        </w:tc>
        <w:tc>
          <w:tcPr>
            <w:tcW w:w="1200" w:type="dxa"/>
            <w:tcBorders>
              <w:top w:val="nil"/>
              <w:left w:val="nil"/>
              <w:bottom w:val="single" w:sz="4" w:space="0" w:color="auto"/>
              <w:right w:val="single" w:sz="4" w:space="0" w:color="auto"/>
            </w:tcBorders>
            <w:shd w:val="clear" w:color="auto" w:fill="auto"/>
            <w:vAlign w:val="center"/>
            <w:hideMark/>
          </w:tcPr>
          <w:p w14:paraId="47B8888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8AF618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C383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000000"/>
              <w:right w:val="single" w:sz="4" w:space="0" w:color="auto"/>
            </w:tcBorders>
            <w:vAlign w:val="center"/>
            <w:hideMark/>
          </w:tcPr>
          <w:p w14:paraId="01A3CF1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44CCF7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四川省人民医院</w:t>
            </w:r>
          </w:p>
        </w:tc>
        <w:tc>
          <w:tcPr>
            <w:tcW w:w="1200" w:type="dxa"/>
            <w:tcBorders>
              <w:top w:val="nil"/>
              <w:left w:val="nil"/>
              <w:bottom w:val="single" w:sz="4" w:space="0" w:color="auto"/>
              <w:right w:val="single" w:sz="4" w:space="0" w:color="auto"/>
            </w:tcBorders>
            <w:shd w:val="clear" w:color="auto" w:fill="auto"/>
            <w:vAlign w:val="center"/>
            <w:hideMark/>
          </w:tcPr>
          <w:p w14:paraId="11BF085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713569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3D5EE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000000"/>
              <w:right w:val="single" w:sz="4" w:space="0" w:color="auto"/>
            </w:tcBorders>
            <w:vAlign w:val="center"/>
            <w:hideMark/>
          </w:tcPr>
          <w:p w14:paraId="6C6E8E5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856C7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成都军区总医院</w:t>
            </w:r>
          </w:p>
        </w:tc>
        <w:tc>
          <w:tcPr>
            <w:tcW w:w="1200" w:type="dxa"/>
            <w:tcBorders>
              <w:top w:val="nil"/>
              <w:left w:val="nil"/>
              <w:bottom w:val="single" w:sz="4" w:space="0" w:color="auto"/>
              <w:right w:val="single" w:sz="4" w:space="0" w:color="auto"/>
            </w:tcBorders>
            <w:shd w:val="clear" w:color="auto" w:fill="auto"/>
            <w:vAlign w:val="center"/>
            <w:hideMark/>
          </w:tcPr>
          <w:p w14:paraId="643B6EB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068C11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EEDA1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000000"/>
              <w:right w:val="single" w:sz="4" w:space="0" w:color="auto"/>
            </w:tcBorders>
            <w:vAlign w:val="center"/>
            <w:hideMark/>
          </w:tcPr>
          <w:p w14:paraId="3530A2E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5E5706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四川省肿瘤医院</w:t>
            </w:r>
          </w:p>
        </w:tc>
        <w:tc>
          <w:tcPr>
            <w:tcW w:w="1200" w:type="dxa"/>
            <w:tcBorders>
              <w:top w:val="nil"/>
              <w:left w:val="nil"/>
              <w:bottom w:val="single" w:sz="4" w:space="0" w:color="auto"/>
              <w:right w:val="single" w:sz="4" w:space="0" w:color="auto"/>
            </w:tcBorders>
            <w:shd w:val="clear" w:color="auto" w:fill="auto"/>
            <w:vAlign w:val="center"/>
            <w:hideMark/>
          </w:tcPr>
          <w:p w14:paraId="6E14D62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A80BEF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C4028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000000"/>
              <w:right w:val="single" w:sz="4" w:space="0" w:color="auto"/>
            </w:tcBorders>
            <w:vAlign w:val="center"/>
            <w:hideMark/>
          </w:tcPr>
          <w:p w14:paraId="23A2660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83060E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成都军区空军机关医院</w:t>
            </w:r>
          </w:p>
        </w:tc>
        <w:tc>
          <w:tcPr>
            <w:tcW w:w="1200" w:type="dxa"/>
            <w:tcBorders>
              <w:top w:val="nil"/>
              <w:left w:val="nil"/>
              <w:bottom w:val="single" w:sz="4" w:space="0" w:color="auto"/>
              <w:right w:val="single" w:sz="4" w:space="0" w:color="auto"/>
            </w:tcBorders>
            <w:shd w:val="clear" w:color="auto" w:fill="auto"/>
            <w:vAlign w:val="center"/>
            <w:hideMark/>
          </w:tcPr>
          <w:p w14:paraId="630323C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BDD1ED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2C027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000000"/>
              <w:right w:val="single" w:sz="4" w:space="0" w:color="auto"/>
            </w:tcBorders>
            <w:vAlign w:val="center"/>
            <w:hideMark/>
          </w:tcPr>
          <w:p w14:paraId="1B679A8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09FD3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四川省中医院</w:t>
            </w:r>
          </w:p>
        </w:tc>
        <w:tc>
          <w:tcPr>
            <w:tcW w:w="1200" w:type="dxa"/>
            <w:tcBorders>
              <w:top w:val="nil"/>
              <w:left w:val="nil"/>
              <w:bottom w:val="single" w:sz="4" w:space="0" w:color="auto"/>
              <w:right w:val="single" w:sz="4" w:space="0" w:color="auto"/>
            </w:tcBorders>
            <w:shd w:val="clear" w:color="auto" w:fill="auto"/>
            <w:vAlign w:val="center"/>
            <w:hideMark/>
          </w:tcPr>
          <w:p w14:paraId="3E8F55D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7E3BE3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F573C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000000"/>
              <w:right w:val="single" w:sz="4" w:space="0" w:color="auto"/>
            </w:tcBorders>
            <w:vAlign w:val="center"/>
            <w:hideMark/>
          </w:tcPr>
          <w:p w14:paraId="3F685AD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170A12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四川大学华西妇女儿童医院</w:t>
            </w:r>
          </w:p>
        </w:tc>
        <w:tc>
          <w:tcPr>
            <w:tcW w:w="1200" w:type="dxa"/>
            <w:tcBorders>
              <w:top w:val="nil"/>
              <w:left w:val="nil"/>
              <w:bottom w:val="single" w:sz="4" w:space="0" w:color="auto"/>
              <w:right w:val="single" w:sz="4" w:space="0" w:color="auto"/>
            </w:tcBorders>
            <w:shd w:val="clear" w:color="auto" w:fill="auto"/>
            <w:vAlign w:val="center"/>
            <w:hideMark/>
          </w:tcPr>
          <w:p w14:paraId="78E3027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E1863B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053C6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000000"/>
              <w:right w:val="single" w:sz="4" w:space="0" w:color="auto"/>
            </w:tcBorders>
            <w:vAlign w:val="center"/>
            <w:hideMark/>
          </w:tcPr>
          <w:p w14:paraId="5EEA9E3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9C3C42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1648B3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9BF169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56A4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000000"/>
              <w:right w:val="single" w:sz="4" w:space="0" w:color="auto"/>
            </w:tcBorders>
            <w:vAlign w:val="center"/>
            <w:hideMark/>
          </w:tcPr>
          <w:p w14:paraId="32B9D0E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D90C60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成都市第三人民医院</w:t>
            </w:r>
          </w:p>
        </w:tc>
        <w:tc>
          <w:tcPr>
            <w:tcW w:w="1200" w:type="dxa"/>
            <w:tcBorders>
              <w:top w:val="nil"/>
              <w:left w:val="nil"/>
              <w:bottom w:val="single" w:sz="4" w:space="0" w:color="auto"/>
              <w:right w:val="single" w:sz="4" w:space="0" w:color="auto"/>
            </w:tcBorders>
            <w:shd w:val="clear" w:color="auto" w:fill="auto"/>
            <w:vAlign w:val="center"/>
            <w:hideMark/>
          </w:tcPr>
          <w:p w14:paraId="5608C6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0A099F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D2653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tcBorders>
              <w:top w:val="nil"/>
              <w:left w:val="single" w:sz="4" w:space="0" w:color="auto"/>
              <w:bottom w:val="single" w:sz="4" w:space="0" w:color="000000"/>
              <w:right w:val="single" w:sz="4" w:space="0" w:color="auto"/>
            </w:tcBorders>
            <w:vAlign w:val="center"/>
            <w:hideMark/>
          </w:tcPr>
          <w:p w14:paraId="7C81B7F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77B2F1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6BC932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D8C082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3EE00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000000"/>
              <w:right w:val="single" w:sz="4" w:space="0" w:color="auto"/>
            </w:tcBorders>
            <w:vAlign w:val="center"/>
            <w:hideMark/>
          </w:tcPr>
          <w:p w14:paraId="232499A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E28395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成都大学附属医院</w:t>
            </w:r>
          </w:p>
        </w:tc>
        <w:tc>
          <w:tcPr>
            <w:tcW w:w="1200" w:type="dxa"/>
            <w:tcBorders>
              <w:top w:val="nil"/>
              <w:left w:val="nil"/>
              <w:bottom w:val="single" w:sz="4" w:space="0" w:color="auto"/>
              <w:right w:val="single" w:sz="4" w:space="0" w:color="auto"/>
            </w:tcBorders>
            <w:shd w:val="clear" w:color="auto" w:fill="auto"/>
            <w:vAlign w:val="center"/>
            <w:hideMark/>
          </w:tcPr>
          <w:p w14:paraId="782DBB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C207B6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21093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tcBorders>
              <w:top w:val="nil"/>
              <w:left w:val="single" w:sz="4" w:space="0" w:color="auto"/>
              <w:bottom w:val="single" w:sz="4" w:space="0" w:color="000000"/>
              <w:right w:val="single" w:sz="4" w:space="0" w:color="auto"/>
            </w:tcBorders>
            <w:vAlign w:val="center"/>
            <w:hideMark/>
          </w:tcPr>
          <w:p w14:paraId="1E6C8A4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500CDA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14:paraId="4ADF85E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B5B319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2C119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AC882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绵阳</w:t>
            </w:r>
          </w:p>
        </w:tc>
        <w:tc>
          <w:tcPr>
            <w:tcW w:w="4860" w:type="dxa"/>
            <w:tcBorders>
              <w:top w:val="nil"/>
              <w:left w:val="nil"/>
              <w:bottom w:val="single" w:sz="4" w:space="0" w:color="auto"/>
              <w:right w:val="single" w:sz="4" w:space="0" w:color="auto"/>
            </w:tcBorders>
            <w:shd w:val="clear" w:color="auto" w:fill="auto"/>
            <w:vAlign w:val="center"/>
            <w:hideMark/>
          </w:tcPr>
          <w:p w14:paraId="23F125E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绵阳市中心医院</w:t>
            </w:r>
          </w:p>
        </w:tc>
        <w:tc>
          <w:tcPr>
            <w:tcW w:w="1200" w:type="dxa"/>
            <w:tcBorders>
              <w:top w:val="nil"/>
              <w:left w:val="nil"/>
              <w:bottom w:val="single" w:sz="4" w:space="0" w:color="auto"/>
              <w:right w:val="single" w:sz="4" w:space="0" w:color="auto"/>
            </w:tcBorders>
            <w:shd w:val="clear" w:color="auto" w:fill="auto"/>
            <w:vAlign w:val="center"/>
            <w:hideMark/>
          </w:tcPr>
          <w:p w14:paraId="7546E20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F90C5A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89528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14</w:t>
            </w:r>
          </w:p>
        </w:tc>
        <w:tc>
          <w:tcPr>
            <w:tcW w:w="1200" w:type="dxa"/>
            <w:vMerge/>
            <w:tcBorders>
              <w:top w:val="nil"/>
              <w:left w:val="single" w:sz="4" w:space="0" w:color="auto"/>
              <w:bottom w:val="single" w:sz="4" w:space="0" w:color="000000"/>
              <w:right w:val="single" w:sz="4" w:space="0" w:color="auto"/>
            </w:tcBorders>
            <w:vAlign w:val="center"/>
            <w:hideMark/>
          </w:tcPr>
          <w:p w14:paraId="132FF07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129D76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绵阳市中医院</w:t>
            </w:r>
          </w:p>
        </w:tc>
        <w:tc>
          <w:tcPr>
            <w:tcW w:w="1200" w:type="dxa"/>
            <w:tcBorders>
              <w:top w:val="nil"/>
              <w:left w:val="nil"/>
              <w:bottom w:val="single" w:sz="4" w:space="0" w:color="auto"/>
              <w:right w:val="single" w:sz="4" w:space="0" w:color="auto"/>
            </w:tcBorders>
            <w:shd w:val="clear" w:color="auto" w:fill="auto"/>
            <w:vAlign w:val="center"/>
            <w:hideMark/>
          </w:tcPr>
          <w:p w14:paraId="2D389AA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1A6337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FBE6E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15</w:t>
            </w:r>
          </w:p>
        </w:tc>
        <w:tc>
          <w:tcPr>
            <w:tcW w:w="1200" w:type="dxa"/>
            <w:vMerge/>
            <w:tcBorders>
              <w:top w:val="nil"/>
              <w:left w:val="single" w:sz="4" w:space="0" w:color="auto"/>
              <w:bottom w:val="single" w:sz="4" w:space="0" w:color="000000"/>
              <w:right w:val="single" w:sz="4" w:space="0" w:color="auto"/>
            </w:tcBorders>
            <w:vAlign w:val="center"/>
            <w:hideMark/>
          </w:tcPr>
          <w:p w14:paraId="1DD6AF6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013905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绵阳市人民医院</w:t>
            </w:r>
          </w:p>
        </w:tc>
        <w:tc>
          <w:tcPr>
            <w:tcW w:w="1200" w:type="dxa"/>
            <w:tcBorders>
              <w:top w:val="nil"/>
              <w:left w:val="nil"/>
              <w:bottom w:val="single" w:sz="4" w:space="0" w:color="auto"/>
              <w:right w:val="single" w:sz="4" w:space="0" w:color="auto"/>
            </w:tcBorders>
            <w:shd w:val="clear" w:color="auto" w:fill="auto"/>
            <w:vAlign w:val="center"/>
            <w:hideMark/>
          </w:tcPr>
          <w:p w14:paraId="1995C4A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C8D822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10BB7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16</w:t>
            </w:r>
          </w:p>
        </w:tc>
        <w:tc>
          <w:tcPr>
            <w:tcW w:w="1200" w:type="dxa"/>
            <w:tcBorders>
              <w:top w:val="nil"/>
              <w:left w:val="nil"/>
              <w:bottom w:val="single" w:sz="4" w:space="0" w:color="auto"/>
              <w:right w:val="single" w:sz="4" w:space="0" w:color="auto"/>
            </w:tcBorders>
            <w:shd w:val="clear" w:color="auto" w:fill="auto"/>
            <w:vAlign w:val="center"/>
            <w:hideMark/>
          </w:tcPr>
          <w:p w14:paraId="1CF575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自贡</w:t>
            </w:r>
          </w:p>
        </w:tc>
        <w:tc>
          <w:tcPr>
            <w:tcW w:w="4860" w:type="dxa"/>
            <w:tcBorders>
              <w:top w:val="nil"/>
              <w:left w:val="nil"/>
              <w:bottom w:val="single" w:sz="4" w:space="0" w:color="auto"/>
              <w:right w:val="single" w:sz="4" w:space="0" w:color="auto"/>
            </w:tcBorders>
            <w:shd w:val="clear" w:color="auto" w:fill="auto"/>
            <w:vAlign w:val="center"/>
            <w:hideMark/>
          </w:tcPr>
          <w:p w14:paraId="0FB495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自贡市第一人民医院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1DE6DBD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9004DC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C7F0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17</w:t>
            </w:r>
          </w:p>
        </w:tc>
        <w:tc>
          <w:tcPr>
            <w:tcW w:w="1200" w:type="dxa"/>
            <w:tcBorders>
              <w:top w:val="nil"/>
              <w:left w:val="nil"/>
              <w:bottom w:val="single" w:sz="4" w:space="0" w:color="auto"/>
              <w:right w:val="single" w:sz="4" w:space="0" w:color="auto"/>
            </w:tcBorders>
            <w:shd w:val="clear" w:color="auto" w:fill="auto"/>
            <w:vAlign w:val="center"/>
            <w:hideMark/>
          </w:tcPr>
          <w:p w14:paraId="606EF83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宜宾</w:t>
            </w:r>
          </w:p>
        </w:tc>
        <w:tc>
          <w:tcPr>
            <w:tcW w:w="4860" w:type="dxa"/>
            <w:tcBorders>
              <w:top w:val="nil"/>
              <w:left w:val="nil"/>
              <w:bottom w:val="single" w:sz="4" w:space="0" w:color="auto"/>
              <w:right w:val="single" w:sz="4" w:space="0" w:color="auto"/>
            </w:tcBorders>
            <w:shd w:val="clear" w:color="auto" w:fill="auto"/>
            <w:vAlign w:val="center"/>
            <w:hideMark/>
          </w:tcPr>
          <w:p w14:paraId="1C3531D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宜宾市第二人民医院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3FC5F97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9B6248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B5B02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18</w:t>
            </w:r>
          </w:p>
        </w:tc>
        <w:tc>
          <w:tcPr>
            <w:tcW w:w="1200" w:type="dxa"/>
            <w:tcBorders>
              <w:top w:val="nil"/>
              <w:left w:val="nil"/>
              <w:bottom w:val="single" w:sz="4" w:space="0" w:color="auto"/>
              <w:right w:val="single" w:sz="4" w:space="0" w:color="auto"/>
            </w:tcBorders>
            <w:shd w:val="clear" w:color="auto" w:fill="auto"/>
            <w:vAlign w:val="center"/>
            <w:hideMark/>
          </w:tcPr>
          <w:p w14:paraId="54348E1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达州</w:t>
            </w:r>
          </w:p>
        </w:tc>
        <w:tc>
          <w:tcPr>
            <w:tcW w:w="4860" w:type="dxa"/>
            <w:tcBorders>
              <w:top w:val="nil"/>
              <w:left w:val="nil"/>
              <w:bottom w:val="single" w:sz="4" w:space="0" w:color="auto"/>
              <w:right w:val="single" w:sz="4" w:space="0" w:color="auto"/>
            </w:tcBorders>
            <w:shd w:val="clear" w:color="auto" w:fill="auto"/>
            <w:vAlign w:val="center"/>
            <w:hideMark/>
          </w:tcPr>
          <w:p w14:paraId="7F3C80E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达州市中心医院</w:t>
            </w:r>
          </w:p>
        </w:tc>
        <w:tc>
          <w:tcPr>
            <w:tcW w:w="1200" w:type="dxa"/>
            <w:tcBorders>
              <w:top w:val="nil"/>
              <w:left w:val="nil"/>
              <w:bottom w:val="single" w:sz="4" w:space="0" w:color="auto"/>
              <w:right w:val="single" w:sz="4" w:space="0" w:color="auto"/>
            </w:tcBorders>
            <w:shd w:val="clear" w:color="auto" w:fill="auto"/>
            <w:vAlign w:val="center"/>
            <w:hideMark/>
          </w:tcPr>
          <w:p w14:paraId="4F2997E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357D4A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A5440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19</w:t>
            </w:r>
          </w:p>
        </w:tc>
        <w:tc>
          <w:tcPr>
            <w:tcW w:w="1200" w:type="dxa"/>
            <w:tcBorders>
              <w:top w:val="nil"/>
              <w:left w:val="nil"/>
              <w:bottom w:val="single" w:sz="4" w:space="0" w:color="auto"/>
              <w:right w:val="single" w:sz="4" w:space="0" w:color="auto"/>
            </w:tcBorders>
            <w:shd w:val="clear" w:color="auto" w:fill="auto"/>
            <w:vAlign w:val="center"/>
            <w:hideMark/>
          </w:tcPr>
          <w:p w14:paraId="7E2FEF0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泸州</w:t>
            </w:r>
          </w:p>
        </w:tc>
        <w:tc>
          <w:tcPr>
            <w:tcW w:w="4860" w:type="dxa"/>
            <w:tcBorders>
              <w:top w:val="nil"/>
              <w:left w:val="nil"/>
              <w:bottom w:val="single" w:sz="4" w:space="0" w:color="auto"/>
              <w:right w:val="single" w:sz="4" w:space="0" w:color="auto"/>
            </w:tcBorders>
            <w:shd w:val="clear" w:color="auto" w:fill="auto"/>
            <w:vAlign w:val="center"/>
            <w:hideMark/>
          </w:tcPr>
          <w:p w14:paraId="0FF2A12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泸州医学院（西南医科大学）附属医院</w:t>
            </w:r>
          </w:p>
        </w:tc>
        <w:tc>
          <w:tcPr>
            <w:tcW w:w="1200" w:type="dxa"/>
            <w:tcBorders>
              <w:top w:val="nil"/>
              <w:left w:val="nil"/>
              <w:bottom w:val="single" w:sz="4" w:space="0" w:color="auto"/>
              <w:right w:val="single" w:sz="4" w:space="0" w:color="auto"/>
            </w:tcBorders>
            <w:shd w:val="clear" w:color="auto" w:fill="auto"/>
            <w:vAlign w:val="center"/>
            <w:hideMark/>
          </w:tcPr>
          <w:p w14:paraId="6A1C864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85DE39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856DA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20</w:t>
            </w:r>
          </w:p>
        </w:tc>
        <w:tc>
          <w:tcPr>
            <w:tcW w:w="1200" w:type="dxa"/>
            <w:tcBorders>
              <w:top w:val="nil"/>
              <w:left w:val="nil"/>
              <w:bottom w:val="single" w:sz="4" w:space="0" w:color="auto"/>
              <w:right w:val="single" w:sz="4" w:space="0" w:color="auto"/>
            </w:tcBorders>
            <w:shd w:val="clear" w:color="auto" w:fill="auto"/>
            <w:vAlign w:val="center"/>
            <w:hideMark/>
          </w:tcPr>
          <w:p w14:paraId="08CD2E0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南充</w:t>
            </w:r>
          </w:p>
        </w:tc>
        <w:tc>
          <w:tcPr>
            <w:tcW w:w="4860" w:type="dxa"/>
            <w:tcBorders>
              <w:top w:val="nil"/>
              <w:left w:val="nil"/>
              <w:bottom w:val="single" w:sz="4" w:space="0" w:color="auto"/>
              <w:right w:val="single" w:sz="4" w:space="0" w:color="auto"/>
            </w:tcBorders>
            <w:shd w:val="clear" w:color="auto" w:fill="auto"/>
            <w:vAlign w:val="center"/>
            <w:hideMark/>
          </w:tcPr>
          <w:p w14:paraId="426AEA5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南充市中心医院</w:t>
            </w:r>
          </w:p>
        </w:tc>
        <w:tc>
          <w:tcPr>
            <w:tcW w:w="1200" w:type="dxa"/>
            <w:tcBorders>
              <w:top w:val="nil"/>
              <w:left w:val="nil"/>
              <w:bottom w:val="single" w:sz="4" w:space="0" w:color="auto"/>
              <w:right w:val="single" w:sz="4" w:space="0" w:color="auto"/>
            </w:tcBorders>
            <w:shd w:val="clear" w:color="auto" w:fill="auto"/>
            <w:vAlign w:val="center"/>
            <w:hideMark/>
          </w:tcPr>
          <w:p w14:paraId="1AAD608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B894E2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F177B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21</w:t>
            </w:r>
          </w:p>
        </w:tc>
        <w:tc>
          <w:tcPr>
            <w:tcW w:w="1200" w:type="dxa"/>
            <w:tcBorders>
              <w:top w:val="nil"/>
              <w:left w:val="nil"/>
              <w:bottom w:val="single" w:sz="4" w:space="0" w:color="auto"/>
              <w:right w:val="single" w:sz="4" w:space="0" w:color="auto"/>
            </w:tcBorders>
            <w:shd w:val="clear" w:color="auto" w:fill="auto"/>
            <w:vAlign w:val="center"/>
            <w:hideMark/>
          </w:tcPr>
          <w:p w14:paraId="0E8B83F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乐山</w:t>
            </w:r>
          </w:p>
        </w:tc>
        <w:tc>
          <w:tcPr>
            <w:tcW w:w="4860" w:type="dxa"/>
            <w:tcBorders>
              <w:top w:val="nil"/>
              <w:left w:val="nil"/>
              <w:bottom w:val="single" w:sz="4" w:space="0" w:color="auto"/>
              <w:right w:val="single" w:sz="4" w:space="0" w:color="auto"/>
            </w:tcBorders>
            <w:shd w:val="clear" w:color="auto" w:fill="auto"/>
            <w:vAlign w:val="center"/>
            <w:hideMark/>
          </w:tcPr>
          <w:p w14:paraId="1952BA0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乐山市人民医院</w:t>
            </w:r>
          </w:p>
        </w:tc>
        <w:tc>
          <w:tcPr>
            <w:tcW w:w="1200" w:type="dxa"/>
            <w:tcBorders>
              <w:top w:val="nil"/>
              <w:left w:val="nil"/>
              <w:bottom w:val="single" w:sz="4" w:space="0" w:color="auto"/>
              <w:right w:val="single" w:sz="4" w:space="0" w:color="auto"/>
            </w:tcBorders>
            <w:shd w:val="clear" w:color="auto" w:fill="auto"/>
            <w:vAlign w:val="center"/>
            <w:hideMark/>
          </w:tcPr>
          <w:p w14:paraId="15B77ED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53816F5"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D87FE6B"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重庆</w:t>
            </w:r>
          </w:p>
        </w:tc>
      </w:tr>
      <w:tr w:rsidR="00415BFD" w:rsidRPr="0017672C" w14:paraId="4B475CA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D55E7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B94D9B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重庆</w:t>
            </w:r>
          </w:p>
        </w:tc>
        <w:tc>
          <w:tcPr>
            <w:tcW w:w="4860" w:type="dxa"/>
            <w:tcBorders>
              <w:top w:val="nil"/>
              <w:left w:val="nil"/>
              <w:bottom w:val="single" w:sz="4" w:space="0" w:color="auto"/>
              <w:right w:val="single" w:sz="4" w:space="0" w:color="auto"/>
            </w:tcBorders>
            <w:shd w:val="clear" w:color="auto" w:fill="auto"/>
            <w:vAlign w:val="center"/>
            <w:hideMark/>
          </w:tcPr>
          <w:p w14:paraId="586FF71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第三军医大新桥医院</w:t>
            </w:r>
          </w:p>
        </w:tc>
        <w:tc>
          <w:tcPr>
            <w:tcW w:w="1200" w:type="dxa"/>
            <w:tcBorders>
              <w:top w:val="nil"/>
              <w:left w:val="nil"/>
              <w:bottom w:val="single" w:sz="4" w:space="0" w:color="auto"/>
              <w:right w:val="single" w:sz="4" w:space="0" w:color="auto"/>
            </w:tcBorders>
            <w:shd w:val="clear" w:color="auto" w:fill="auto"/>
            <w:vAlign w:val="center"/>
            <w:hideMark/>
          </w:tcPr>
          <w:p w14:paraId="5A6762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AD7590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BAFD6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1F98979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BFB30C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重庆医科大学附属医院第一医院</w:t>
            </w:r>
          </w:p>
        </w:tc>
        <w:tc>
          <w:tcPr>
            <w:tcW w:w="1200" w:type="dxa"/>
            <w:tcBorders>
              <w:top w:val="nil"/>
              <w:left w:val="nil"/>
              <w:bottom w:val="single" w:sz="4" w:space="0" w:color="auto"/>
              <w:right w:val="single" w:sz="4" w:space="0" w:color="auto"/>
            </w:tcBorders>
            <w:shd w:val="clear" w:color="auto" w:fill="auto"/>
            <w:vAlign w:val="center"/>
            <w:hideMark/>
          </w:tcPr>
          <w:p w14:paraId="2E8BF8D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8B9AE9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7F4F7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29184D9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466618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第三军医大西南医院</w:t>
            </w:r>
          </w:p>
        </w:tc>
        <w:tc>
          <w:tcPr>
            <w:tcW w:w="1200" w:type="dxa"/>
            <w:tcBorders>
              <w:top w:val="nil"/>
              <w:left w:val="nil"/>
              <w:bottom w:val="single" w:sz="4" w:space="0" w:color="auto"/>
              <w:right w:val="single" w:sz="4" w:space="0" w:color="auto"/>
            </w:tcBorders>
            <w:shd w:val="clear" w:color="auto" w:fill="auto"/>
            <w:vAlign w:val="center"/>
            <w:hideMark/>
          </w:tcPr>
          <w:p w14:paraId="06B7EAD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45092F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6BF1A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56229E3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91C51D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重庆医科大学附属儿童医院</w:t>
            </w:r>
          </w:p>
        </w:tc>
        <w:tc>
          <w:tcPr>
            <w:tcW w:w="1200" w:type="dxa"/>
            <w:tcBorders>
              <w:top w:val="nil"/>
              <w:left w:val="nil"/>
              <w:bottom w:val="single" w:sz="4" w:space="0" w:color="auto"/>
              <w:right w:val="single" w:sz="4" w:space="0" w:color="auto"/>
            </w:tcBorders>
            <w:shd w:val="clear" w:color="auto" w:fill="auto"/>
            <w:vAlign w:val="center"/>
            <w:hideMark/>
          </w:tcPr>
          <w:p w14:paraId="1E7C5EE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228CBC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21D9A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27A8AF8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D633E5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第三军医大大坪医院</w:t>
            </w:r>
          </w:p>
        </w:tc>
        <w:tc>
          <w:tcPr>
            <w:tcW w:w="1200" w:type="dxa"/>
            <w:tcBorders>
              <w:top w:val="nil"/>
              <w:left w:val="nil"/>
              <w:bottom w:val="single" w:sz="4" w:space="0" w:color="auto"/>
              <w:right w:val="single" w:sz="4" w:space="0" w:color="auto"/>
            </w:tcBorders>
            <w:shd w:val="clear" w:color="auto" w:fill="auto"/>
            <w:vAlign w:val="center"/>
            <w:hideMark/>
          </w:tcPr>
          <w:p w14:paraId="335B571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E3D86D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1E2A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5A44992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4B4255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重庆医科大学附属第二医院</w:t>
            </w:r>
          </w:p>
        </w:tc>
        <w:tc>
          <w:tcPr>
            <w:tcW w:w="1200" w:type="dxa"/>
            <w:tcBorders>
              <w:top w:val="nil"/>
              <w:left w:val="nil"/>
              <w:bottom w:val="single" w:sz="4" w:space="0" w:color="auto"/>
              <w:right w:val="single" w:sz="4" w:space="0" w:color="auto"/>
            </w:tcBorders>
            <w:shd w:val="clear" w:color="auto" w:fill="auto"/>
            <w:vAlign w:val="center"/>
            <w:hideMark/>
          </w:tcPr>
          <w:p w14:paraId="5E0A5A7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5BE86E6"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296A8008"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天津</w:t>
            </w:r>
          </w:p>
        </w:tc>
      </w:tr>
      <w:tr w:rsidR="00415BFD" w:rsidRPr="0017672C" w14:paraId="67CA233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4A172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A66CE5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w:t>
            </w:r>
          </w:p>
        </w:tc>
        <w:tc>
          <w:tcPr>
            <w:tcW w:w="4860" w:type="dxa"/>
            <w:tcBorders>
              <w:top w:val="nil"/>
              <w:left w:val="nil"/>
              <w:bottom w:val="single" w:sz="4" w:space="0" w:color="auto"/>
              <w:right w:val="single" w:sz="4" w:space="0" w:color="auto"/>
            </w:tcBorders>
            <w:shd w:val="clear" w:color="auto" w:fill="auto"/>
            <w:vAlign w:val="center"/>
            <w:hideMark/>
          </w:tcPr>
          <w:p w14:paraId="7507C38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天津市肿瘤医院</w:t>
            </w:r>
          </w:p>
        </w:tc>
        <w:tc>
          <w:tcPr>
            <w:tcW w:w="1200" w:type="dxa"/>
            <w:tcBorders>
              <w:top w:val="nil"/>
              <w:left w:val="nil"/>
              <w:bottom w:val="single" w:sz="4" w:space="0" w:color="auto"/>
              <w:right w:val="single" w:sz="4" w:space="0" w:color="auto"/>
            </w:tcBorders>
            <w:shd w:val="clear" w:color="auto" w:fill="auto"/>
            <w:vAlign w:val="center"/>
            <w:hideMark/>
          </w:tcPr>
          <w:p w14:paraId="45E470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88D769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B54AB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560063F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807BC8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天津市第三医院</w:t>
            </w:r>
          </w:p>
        </w:tc>
        <w:tc>
          <w:tcPr>
            <w:tcW w:w="1200" w:type="dxa"/>
            <w:tcBorders>
              <w:top w:val="nil"/>
              <w:left w:val="nil"/>
              <w:bottom w:val="single" w:sz="4" w:space="0" w:color="auto"/>
              <w:right w:val="single" w:sz="4" w:space="0" w:color="auto"/>
            </w:tcBorders>
            <w:shd w:val="clear" w:color="auto" w:fill="auto"/>
            <w:vAlign w:val="center"/>
            <w:hideMark/>
          </w:tcPr>
          <w:p w14:paraId="0BD8003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CD7E70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0BE15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70D18A8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1BBF31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天津市南开医院</w:t>
            </w:r>
          </w:p>
        </w:tc>
        <w:tc>
          <w:tcPr>
            <w:tcW w:w="1200" w:type="dxa"/>
            <w:tcBorders>
              <w:top w:val="nil"/>
              <w:left w:val="nil"/>
              <w:bottom w:val="single" w:sz="4" w:space="0" w:color="auto"/>
              <w:right w:val="single" w:sz="4" w:space="0" w:color="auto"/>
            </w:tcBorders>
            <w:shd w:val="clear" w:color="auto" w:fill="auto"/>
            <w:vAlign w:val="center"/>
            <w:hideMark/>
          </w:tcPr>
          <w:p w14:paraId="1268E2F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20F9CF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C62A4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0A514EA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C43E4A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03A73E5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5A6851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06B31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5812162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8E8E66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天津医科大学附属第二医院</w:t>
            </w:r>
          </w:p>
        </w:tc>
        <w:tc>
          <w:tcPr>
            <w:tcW w:w="1200" w:type="dxa"/>
            <w:tcBorders>
              <w:top w:val="nil"/>
              <w:left w:val="nil"/>
              <w:bottom w:val="single" w:sz="4" w:space="0" w:color="auto"/>
              <w:right w:val="single" w:sz="4" w:space="0" w:color="auto"/>
            </w:tcBorders>
            <w:shd w:val="clear" w:color="auto" w:fill="auto"/>
            <w:vAlign w:val="center"/>
            <w:hideMark/>
          </w:tcPr>
          <w:p w14:paraId="29DBF08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B64422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4BAE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427F945F"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36BDCA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天津市人民医院</w:t>
            </w:r>
          </w:p>
        </w:tc>
        <w:tc>
          <w:tcPr>
            <w:tcW w:w="1200" w:type="dxa"/>
            <w:tcBorders>
              <w:top w:val="nil"/>
              <w:left w:val="nil"/>
              <w:bottom w:val="single" w:sz="4" w:space="0" w:color="auto"/>
              <w:right w:val="single" w:sz="4" w:space="0" w:color="auto"/>
            </w:tcBorders>
            <w:shd w:val="clear" w:color="auto" w:fill="auto"/>
            <w:vAlign w:val="center"/>
            <w:hideMark/>
          </w:tcPr>
          <w:p w14:paraId="4BFD9C5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810CD6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4A85A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35F5DC9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41D4C6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天津市第一中心医院</w:t>
            </w:r>
          </w:p>
        </w:tc>
        <w:tc>
          <w:tcPr>
            <w:tcW w:w="1200" w:type="dxa"/>
            <w:tcBorders>
              <w:top w:val="nil"/>
              <w:left w:val="nil"/>
              <w:bottom w:val="single" w:sz="4" w:space="0" w:color="auto"/>
              <w:right w:val="single" w:sz="4" w:space="0" w:color="auto"/>
            </w:tcBorders>
            <w:shd w:val="clear" w:color="auto" w:fill="auto"/>
            <w:vAlign w:val="center"/>
            <w:hideMark/>
          </w:tcPr>
          <w:p w14:paraId="6309BFD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8B28E3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A4DAC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5A69255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ECB0EF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天津医科大学总医院</w:t>
            </w:r>
          </w:p>
        </w:tc>
        <w:tc>
          <w:tcPr>
            <w:tcW w:w="1200" w:type="dxa"/>
            <w:tcBorders>
              <w:top w:val="nil"/>
              <w:left w:val="nil"/>
              <w:bottom w:val="single" w:sz="4" w:space="0" w:color="auto"/>
              <w:right w:val="single" w:sz="4" w:space="0" w:color="auto"/>
            </w:tcBorders>
            <w:shd w:val="clear" w:color="auto" w:fill="auto"/>
            <w:vAlign w:val="center"/>
            <w:hideMark/>
          </w:tcPr>
          <w:p w14:paraId="1F09093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7008E5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07BA8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048B133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66C5CA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天津市儿童医院</w:t>
            </w:r>
          </w:p>
        </w:tc>
        <w:tc>
          <w:tcPr>
            <w:tcW w:w="1200" w:type="dxa"/>
            <w:tcBorders>
              <w:top w:val="nil"/>
              <w:left w:val="nil"/>
              <w:bottom w:val="single" w:sz="4" w:space="0" w:color="auto"/>
              <w:right w:val="single" w:sz="4" w:space="0" w:color="auto"/>
            </w:tcBorders>
            <w:shd w:val="clear" w:color="auto" w:fill="auto"/>
            <w:vAlign w:val="center"/>
            <w:hideMark/>
          </w:tcPr>
          <w:p w14:paraId="662C27D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57A4BA4"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7B624EE9"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lastRenderedPageBreak/>
              <w:t>江苏</w:t>
            </w:r>
          </w:p>
        </w:tc>
      </w:tr>
      <w:tr w:rsidR="00415BFD" w:rsidRPr="0017672C" w14:paraId="23CDD3C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B483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B371C6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w:t>
            </w:r>
          </w:p>
        </w:tc>
        <w:tc>
          <w:tcPr>
            <w:tcW w:w="4860" w:type="dxa"/>
            <w:tcBorders>
              <w:top w:val="nil"/>
              <w:left w:val="nil"/>
              <w:bottom w:val="single" w:sz="4" w:space="0" w:color="auto"/>
              <w:right w:val="single" w:sz="4" w:space="0" w:color="auto"/>
            </w:tcBorders>
            <w:shd w:val="clear" w:color="auto" w:fill="auto"/>
            <w:vAlign w:val="center"/>
            <w:hideMark/>
          </w:tcPr>
          <w:p w14:paraId="5C488EE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浙江大学医学院附属第一医院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14:paraId="66A0043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7EBBC3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43069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68607B4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86694B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浙江大学医学院附属第二医院</w:t>
            </w:r>
          </w:p>
        </w:tc>
        <w:tc>
          <w:tcPr>
            <w:tcW w:w="1200" w:type="dxa"/>
            <w:tcBorders>
              <w:top w:val="nil"/>
              <w:left w:val="nil"/>
              <w:bottom w:val="single" w:sz="4" w:space="0" w:color="auto"/>
              <w:right w:val="single" w:sz="4" w:space="0" w:color="auto"/>
            </w:tcBorders>
            <w:shd w:val="clear" w:color="auto" w:fill="auto"/>
            <w:vAlign w:val="center"/>
            <w:hideMark/>
          </w:tcPr>
          <w:p w14:paraId="7263C0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9B8D19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9FD48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73AA384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43EF7A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浙江大学医学院附属邵逸夫医院</w:t>
            </w:r>
          </w:p>
        </w:tc>
        <w:tc>
          <w:tcPr>
            <w:tcW w:w="1200" w:type="dxa"/>
            <w:tcBorders>
              <w:top w:val="nil"/>
              <w:left w:val="nil"/>
              <w:bottom w:val="single" w:sz="4" w:space="0" w:color="auto"/>
              <w:right w:val="single" w:sz="4" w:space="0" w:color="auto"/>
            </w:tcBorders>
            <w:shd w:val="clear" w:color="auto" w:fill="auto"/>
            <w:vAlign w:val="center"/>
            <w:hideMark/>
          </w:tcPr>
          <w:p w14:paraId="5EB0A50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69373A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4C8C7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4DB523B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929158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浙江省中医院</w:t>
            </w:r>
          </w:p>
        </w:tc>
        <w:tc>
          <w:tcPr>
            <w:tcW w:w="1200" w:type="dxa"/>
            <w:tcBorders>
              <w:top w:val="nil"/>
              <w:left w:val="nil"/>
              <w:bottom w:val="single" w:sz="4" w:space="0" w:color="auto"/>
              <w:right w:val="single" w:sz="4" w:space="0" w:color="auto"/>
            </w:tcBorders>
            <w:shd w:val="clear" w:color="auto" w:fill="auto"/>
            <w:vAlign w:val="center"/>
            <w:hideMark/>
          </w:tcPr>
          <w:p w14:paraId="782CB7C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F48FEF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C7F0F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2E74B2F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E016E4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浙江省立同德医院</w:t>
            </w:r>
          </w:p>
        </w:tc>
        <w:tc>
          <w:tcPr>
            <w:tcW w:w="1200" w:type="dxa"/>
            <w:tcBorders>
              <w:top w:val="nil"/>
              <w:left w:val="nil"/>
              <w:bottom w:val="single" w:sz="4" w:space="0" w:color="auto"/>
              <w:right w:val="single" w:sz="4" w:space="0" w:color="auto"/>
            </w:tcBorders>
            <w:shd w:val="clear" w:color="auto" w:fill="auto"/>
            <w:vAlign w:val="center"/>
            <w:hideMark/>
          </w:tcPr>
          <w:p w14:paraId="27F0E33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F1D992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69D84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0D9A8BB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CED906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浙江省肿瘤医院</w:t>
            </w:r>
          </w:p>
        </w:tc>
        <w:tc>
          <w:tcPr>
            <w:tcW w:w="1200" w:type="dxa"/>
            <w:tcBorders>
              <w:top w:val="nil"/>
              <w:left w:val="nil"/>
              <w:bottom w:val="single" w:sz="4" w:space="0" w:color="auto"/>
              <w:right w:val="single" w:sz="4" w:space="0" w:color="auto"/>
            </w:tcBorders>
            <w:shd w:val="clear" w:color="auto" w:fill="auto"/>
            <w:vAlign w:val="center"/>
            <w:hideMark/>
          </w:tcPr>
          <w:p w14:paraId="40C921A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CF38C7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88521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61C13050"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B675A9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浙江省人民医院</w:t>
            </w:r>
          </w:p>
        </w:tc>
        <w:tc>
          <w:tcPr>
            <w:tcW w:w="1200" w:type="dxa"/>
            <w:tcBorders>
              <w:top w:val="nil"/>
              <w:left w:val="nil"/>
              <w:bottom w:val="single" w:sz="4" w:space="0" w:color="auto"/>
              <w:right w:val="single" w:sz="4" w:space="0" w:color="auto"/>
            </w:tcBorders>
            <w:shd w:val="clear" w:color="auto" w:fill="auto"/>
            <w:vAlign w:val="center"/>
            <w:hideMark/>
          </w:tcPr>
          <w:p w14:paraId="570BDB9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B313E5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617B7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04C9646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D1DD92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浙江大学医学院附属儿童医院</w:t>
            </w:r>
          </w:p>
        </w:tc>
        <w:tc>
          <w:tcPr>
            <w:tcW w:w="1200" w:type="dxa"/>
            <w:tcBorders>
              <w:top w:val="nil"/>
              <w:left w:val="nil"/>
              <w:bottom w:val="single" w:sz="4" w:space="0" w:color="auto"/>
              <w:right w:val="single" w:sz="4" w:space="0" w:color="auto"/>
            </w:tcBorders>
            <w:shd w:val="clear" w:color="auto" w:fill="auto"/>
            <w:vAlign w:val="center"/>
            <w:hideMark/>
          </w:tcPr>
          <w:p w14:paraId="3D1F775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D1E779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312FE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19076F7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D4CB53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杭州市第一人民医院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12D128F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3844A4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DE6AC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3B2C0B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南京</w:t>
            </w:r>
          </w:p>
        </w:tc>
        <w:tc>
          <w:tcPr>
            <w:tcW w:w="4860" w:type="dxa"/>
            <w:tcBorders>
              <w:top w:val="nil"/>
              <w:left w:val="nil"/>
              <w:bottom w:val="single" w:sz="4" w:space="0" w:color="auto"/>
              <w:right w:val="single" w:sz="4" w:space="0" w:color="auto"/>
            </w:tcBorders>
            <w:shd w:val="clear" w:color="auto" w:fill="auto"/>
            <w:vAlign w:val="center"/>
            <w:hideMark/>
          </w:tcPr>
          <w:p w14:paraId="6B98DC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江苏省肿瘤医院</w:t>
            </w:r>
          </w:p>
        </w:tc>
        <w:tc>
          <w:tcPr>
            <w:tcW w:w="1200" w:type="dxa"/>
            <w:tcBorders>
              <w:top w:val="nil"/>
              <w:left w:val="nil"/>
              <w:bottom w:val="single" w:sz="4" w:space="0" w:color="auto"/>
              <w:right w:val="single" w:sz="4" w:space="0" w:color="auto"/>
            </w:tcBorders>
            <w:shd w:val="clear" w:color="auto" w:fill="auto"/>
            <w:vAlign w:val="center"/>
            <w:hideMark/>
          </w:tcPr>
          <w:p w14:paraId="625CF73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F1129F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233F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544B78F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E6C984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南京军区总医院</w:t>
            </w:r>
          </w:p>
        </w:tc>
        <w:tc>
          <w:tcPr>
            <w:tcW w:w="1200" w:type="dxa"/>
            <w:tcBorders>
              <w:top w:val="nil"/>
              <w:left w:val="nil"/>
              <w:bottom w:val="single" w:sz="4" w:space="0" w:color="auto"/>
              <w:right w:val="single" w:sz="4" w:space="0" w:color="auto"/>
            </w:tcBorders>
            <w:shd w:val="clear" w:color="auto" w:fill="auto"/>
            <w:vAlign w:val="center"/>
            <w:hideMark/>
          </w:tcPr>
          <w:p w14:paraId="571A17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424581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83853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tcBorders>
              <w:top w:val="nil"/>
              <w:left w:val="single" w:sz="4" w:space="0" w:color="auto"/>
              <w:bottom w:val="single" w:sz="4" w:space="0" w:color="auto"/>
              <w:right w:val="single" w:sz="4" w:space="0" w:color="auto"/>
            </w:tcBorders>
            <w:vAlign w:val="center"/>
            <w:hideMark/>
          </w:tcPr>
          <w:p w14:paraId="0099F6A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D97572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南京市鼓楼医院</w:t>
            </w:r>
          </w:p>
        </w:tc>
        <w:tc>
          <w:tcPr>
            <w:tcW w:w="1200" w:type="dxa"/>
            <w:tcBorders>
              <w:top w:val="nil"/>
              <w:left w:val="nil"/>
              <w:bottom w:val="single" w:sz="4" w:space="0" w:color="auto"/>
              <w:right w:val="single" w:sz="4" w:space="0" w:color="auto"/>
            </w:tcBorders>
            <w:shd w:val="clear" w:color="auto" w:fill="auto"/>
            <w:vAlign w:val="center"/>
            <w:hideMark/>
          </w:tcPr>
          <w:p w14:paraId="21F6624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3ABE3D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53CE2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tcBorders>
              <w:top w:val="nil"/>
              <w:left w:val="single" w:sz="4" w:space="0" w:color="auto"/>
              <w:bottom w:val="single" w:sz="4" w:space="0" w:color="auto"/>
              <w:right w:val="single" w:sz="4" w:space="0" w:color="auto"/>
            </w:tcBorders>
            <w:vAlign w:val="center"/>
            <w:hideMark/>
          </w:tcPr>
          <w:p w14:paraId="07183F9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84C536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南京市第二医院</w:t>
            </w:r>
          </w:p>
        </w:tc>
        <w:tc>
          <w:tcPr>
            <w:tcW w:w="1200" w:type="dxa"/>
            <w:tcBorders>
              <w:top w:val="nil"/>
              <w:left w:val="nil"/>
              <w:bottom w:val="single" w:sz="4" w:space="0" w:color="auto"/>
              <w:right w:val="single" w:sz="4" w:space="0" w:color="auto"/>
            </w:tcBorders>
            <w:shd w:val="clear" w:color="auto" w:fill="auto"/>
            <w:vAlign w:val="center"/>
            <w:hideMark/>
          </w:tcPr>
          <w:p w14:paraId="3328149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023A1C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4F8A6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14</w:t>
            </w:r>
          </w:p>
        </w:tc>
        <w:tc>
          <w:tcPr>
            <w:tcW w:w="1200" w:type="dxa"/>
            <w:vMerge/>
            <w:tcBorders>
              <w:top w:val="nil"/>
              <w:left w:val="single" w:sz="4" w:space="0" w:color="auto"/>
              <w:bottom w:val="single" w:sz="4" w:space="0" w:color="auto"/>
              <w:right w:val="single" w:sz="4" w:space="0" w:color="auto"/>
            </w:tcBorders>
            <w:vAlign w:val="center"/>
            <w:hideMark/>
          </w:tcPr>
          <w:p w14:paraId="4A7DD4E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85D9E4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江苏省人民医院</w:t>
            </w:r>
          </w:p>
        </w:tc>
        <w:tc>
          <w:tcPr>
            <w:tcW w:w="1200" w:type="dxa"/>
            <w:tcBorders>
              <w:top w:val="nil"/>
              <w:left w:val="nil"/>
              <w:bottom w:val="single" w:sz="4" w:space="0" w:color="auto"/>
              <w:right w:val="single" w:sz="4" w:space="0" w:color="auto"/>
            </w:tcBorders>
            <w:shd w:val="clear" w:color="auto" w:fill="auto"/>
            <w:vAlign w:val="center"/>
            <w:hideMark/>
          </w:tcPr>
          <w:p w14:paraId="1A8EB78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452E81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02A3D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15</w:t>
            </w:r>
          </w:p>
        </w:tc>
        <w:tc>
          <w:tcPr>
            <w:tcW w:w="1200" w:type="dxa"/>
            <w:vMerge/>
            <w:tcBorders>
              <w:top w:val="nil"/>
              <w:left w:val="single" w:sz="4" w:space="0" w:color="auto"/>
              <w:bottom w:val="single" w:sz="4" w:space="0" w:color="auto"/>
              <w:right w:val="single" w:sz="4" w:space="0" w:color="auto"/>
            </w:tcBorders>
            <w:vAlign w:val="center"/>
            <w:hideMark/>
          </w:tcPr>
          <w:p w14:paraId="5A553B4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2CF5B5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南京医科大学第二附属医院东院</w:t>
            </w:r>
          </w:p>
        </w:tc>
        <w:tc>
          <w:tcPr>
            <w:tcW w:w="1200" w:type="dxa"/>
            <w:tcBorders>
              <w:top w:val="nil"/>
              <w:left w:val="nil"/>
              <w:bottom w:val="single" w:sz="4" w:space="0" w:color="auto"/>
              <w:right w:val="single" w:sz="4" w:space="0" w:color="auto"/>
            </w:tcBorders>
            <w:shd w:val="clear" w:color="auto" w:fill="auto"/>
            <w:vAlign w:val="center"/>
            <w:hideMark/>
          </w:tcPr>
          <w:p w14:paraId="37F02F4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A49D2C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9DF19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54A6C7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宁波</w:t>
            </w:r>
          </w:p>
        </w:tc>
        <w:tc>
          <w:tcPr>
            <w:tcW w:w="4860" w:type="dxa"/>
            <w:tcBorders>
              <w:top w:val="nil"/>
              <w:left w:val="nil"/>
              <w:bottom w:val="single" w:sz="4" w:space="0" w:color="auto"/>
              <w:right w:val="single" w:sz="4" w:space="0" w:color="auto"/>
            </w:tcBorders>
            <w:shd w:val="clear" w:color="auto" w:fill="auto"/>
            <w:vAlign w:val="center"/>
            <w:hideMark/>
          </w:tcPr>
          <w:p w14:paraId="13303B6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宁波市第一医院</w:t>
            </w:r>
          </w:p>
        </w:tc>
        <w:tc>
          <w:tcPr>
            <w:tcW w:w="1200" w:type="dxa"/>
            <w:tcBorders>
              <w:top w:val="nil"/>
              <w:left w:val="nil"/>
              <w:bottom w:val="single" w:sz="4" w:space="0" w:color="auto"/>
              <w:right w:val="single" w:sz="4" w:space="0" w:color="auto"/>
            </w:tcBorders>
            <w:shd w:val="clear" w:color="auto" w:fill="auto"/>
            <w:vAlign w:val="center"/>
            <w:hideMark/>
          </w:tcPr>
          <w:p w14:paraId="3C63589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312E13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28BC5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17</w:t>
            </w:r>
          </w:p>
        </w:tc>
        <w:tc>
          <w:tcPr>
            <w:tcW w:w="1200" w:type="dxa"/>
            <w:vMerge/>
            <w:tcBorders>
              <w:top w:val="nil"/>
              <w:left w:val="single" w:sz="4" w:space="0" w:color="auto"/>
              <w:bottom w:val="single" w:sz="4" w:space="0" w:color="auto"/>
              <w:right w:val="single" w:sz="4" w:space="0" w:color="auto"/>
            </w:tcBorders>
            <w:vAlign w:val="center"/>
            <w:hideMark/>
          </w:tcPr>
          <w:p w14:paraId="6ECD51F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5CDF85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宁波市第二医院</w:t>
            </w:r>
          </w:p>
        </w:tc>
        <w:tc>
          <w:tcPr>
            <w:tcW w:w="1200" w:type="dxa"/>
            <w:tcBorders>
              <w:top w:val="nil"/>
              <w:left w:val="nil"/>
              <w:bottom w:val="single" w:sz="4" w:space="0" w:color="auto"/>
              <w:right w:val="single" w:sz="4" w:space="0" w:color="auto"/>
            </w:tcBorders>
            <w:shd w:val="clear" w:color="auto" w:fill="auto"/>
            <w:vAlign w:val="center"/>
            <w:hideMark/>
          </w:tcPr>
          <w:p w14:paraId="59BE42B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B29294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55E5C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18</w:t>
            </w:r>
          </w:p>
        </w:tc>
        <w:tc>
          <w:tcPr>
            <w:tcW w:w="1200" w:type="dxa"/>
            <w:vMerge/>
            <w:tcBorders>
              <w:top w:val="nil"/>
              <w:left w:val="single" w:sz="4" w:space="0" w:color="auto"/>
              <w:bottom w:val="single" w:sz="4" w:space="0" w:color="auto"/>
              <w:right w:val="single" w:sz="4" w:space="0" w:color="auto"/>
            </w:tcBorders>
            <w:vAlign w:val="center"/>
            <w:hideMark/>
          </w:tcPr>
          <w:p w14:paraId="185DAA9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C66106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宁波大学医学院附属医院</w:t>
            </w:r>
          </w:p>
        </w:tc>
        <w:tc>
          <w:tcPr>
            <w:tcW w:w="1200" w:type="dxa"/>
            <w:tcBorders>
              <w:top w:val="nil"/>
              <w:left w:val="nil"/>
              <w:bottom w:val="single" w:sz="4" w:space="0" w:color="auto"/>
              <w:right w:val="single" w:sz="4" w:space="0" w:color="auto"/>
            </w:tcBorders>
            <w:shd w:val="clear" w:color="auto" w:fill="auto"/>
            <w:vAlign w:val="center"/>
            <w:hideMark/>
          </w:tcPr>
          <w:p w14:paraId="529076C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DDE07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20533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19</w:t>
            </w:r>
          </w:p>
        </w:tc>
        <w:tc>
          <w:tcPr>
            <w:tcW w:w="1200" w:type="dxa"/>
            <w:vMerge/>
            <w:tcBorders>
              <w:top w:val="nil"/>
              <w:left w:val="single" w:sz="4" w:space="0" w:color="auto"/>
              <w:bottom w:val="single" w:sz="4" w:space="0" w:color="auto"/>
              <w:right w:val="single" w:sz="4" w:space="0" w:color="auto"/>
            </w:tcBorders>
            <w:vAlign w:val="center"/>
            <w:hideMark/>
          </w:tcPr>
          <w:p w14:paraId="042646F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B7C681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宁波市中医院</w:t>
            </w:r>
          </w:p>
        </w:tc>
        <w:tc>
          <w:tcPr>
            <w:tcW w:w="1200" w:type="dxa"/>
            <w:tcBorders>
              <w:top w:val="nil"/>
              <w:left w:val="nil"/>
              <w:bottom w:val="single" w:sz="4" w:space="0" w:color="auto"/>
              <w:right w:val="single" w:sz="4" w:space="0" w:color="auto"/>
            </w:tcBorders>
            <w:shd w:val="clear" w:color="auto" w:fill="auto"/>
            <w:vAlign w:val="center"/>
            <w:hideMark/>
          </w:tcPr>
          <w:p w14:paraId="7EB1FA5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946631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F89DE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ACF7A7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温州</w:t>
            </w:r>
          </w:p>
        </w:tc>
        <w:tc>
          <w:tcPr>
            <w:tcW w:w="4860" w:type="dxa"/>
            <w:tcBorders>
              <w:top w:val="nil"/>
              <w:left w:val="nil"/>
              <w:bottom w:val="single" w:sz="4" w:space="0" w:color="auto"/>
              <w:right w:val="single" w:sz="4" w:space="0" w:color="auto"/>
            </w:tcBorders>
            <w:shd w:val="clear" w:color="auto" w:fill="auto"/>
            <w:vAlign w:val="center"/>
            <w:hideMark/>
          </w:tcPr>
          <w:p w14:paraId="049B151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温州医学院附属第一医院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14:paraId="4C8584D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4900AE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53E5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21</w:t>
            </w:r>
          </w:p>
        </w:tc>
        <w:tc>
          <w:tcPr>
            <w:tcW w:w="1200" w:type="dxa"/>
            <w:vMerge/>
            <w:tcBorders>
              <w:top w:val="nil"/>
              <w:left w:val="single" w:sz="4" w:space="0" w:color="auto"/>
              <w:bottom w:val="single" w:sz="4" w:space="0" w:color="auto"/>
              <w:right w:val="single" w:sz="4" w:space="0" w:color="auto"/>
            </w:tcBorders>
            <w:vAlign w:val="center"/>
            <w:hideMark/>
          </w:tcPr>
          <w:p w14:paraId="19A507F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B2FD55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温州医学院附属第二医院</w:t>
            </w:r>
          </w:p>
        </w:tc>
        <w:tc>
          <w:tcPr>
            <w:tcW w:w="1200" w:type="dxa"/>
            <w:tcBorders>
              <w:top w:val="nil"/>
              <w:left w:val="nil"/>
              <w:bottom w:val="single" w:sz="4" w:space="0" w:color="auto"/>
              <w:right w:val="single" w:sz="4" w:space="0" w:color="auto"/>
            </w:tcBorders>
            <w:shd w:val="clear" w:color="auto" w:fill="auto"/>
            <w:vAlign w:val="center"/>
            <w:hideMark/>
          </w:tcPr>
          <w:p w14:paraId="25193EE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ECE218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FEFC9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22</w:t>
            </w:r>
          </w:p>
        </w:tc>
        <w:tc>
          <w:tcPr>
            <w:tcW w:w="1200" w:type="dxa"/>
            <w:tcBorders>
              <w:top w:val="nil"/>
              <w:left w:val="nil"/>
              <w:bottom w:val="single" w:sz="4" w:space="0" w:color="auto"/>
              <w:right w:val="single" w:sz="4" w:space="0" w:color="auto"/>
            </w:tcBorders>
            <w:shd w:val="clear" w:color="auto" w:fill="auto"/>
            <w:vAlign w:val="center"/>
            <w:hideMark/>
          </w:tcPr>
          <w:p w14:paraId="352DCB7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常州</w:t>
            </w:r>
          </w:p>
        </w:tc>
        <w:tc>
          <w:tcPr>
            <w:tcW w:w="4860" w:type="dxa"/>
            <w:tcBorders>
              <w:top w:val="nil"/>
              <w:left w:val="nil"/>
              <w:bottom w:val="single" w:sz="4" w:space="0" w:color="auto"/>
              <w:right w:val="single" w:sz="4" w:space="0" w:color="auto"/>
            </w:tcBorders>
            <w:shd w:val="clear" w:color="auto" w:fill="auto"/>
            <w:vAlign w:val="center"/>
            <w:hideMark/>
          </w:tcPr>
          <w:p w14:paraId="38E318B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常州市第三人民医院</w:t>
            </w:r>
          </w:p>
        </w:tc>
        <w:tc>
          <w:tcPr>
            <w:tcW w:w="1200" w:type="dxa"/>
            <w:tcBorders>
              <w:top w:val="nil"/>
              <w:left w:val="nil"/>
              <w:bottom w:val="single" w:sz="4" w:space="0" w:color="auto"/>
              <w:right w:val="single" w:sz="4" w:space="0" w:color="auto"/>
            </w:tcBorders>
            <w:shd w:val="clear" w:color="auto" w:fill="auto"/>
            <w:vAlign w:val="center"/>
            <w:hideMark/>
          </w:tcPr>
          <w:p w14:paraId="7B386D8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513123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E99B2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23</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0F1EFD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扬州</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14:paraId="2C8B390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扬州市第一人民医院（东区）</w:t>
            </w:r>
          </w:p>
        </w:tc>
        <w:tc>
          <w:tcPr>
            <w:tcW w:w="1200" w:type="dxa"/>
            <w:tcBorders>
              <w:top w:val="nil"/>
              <w:left w:val="nil"/>
              <w:bottom w:val="single" w:sz="4" w:space="0" w:color="auto"/>
              <w:right w:val="single" w:sz="4" w:space="0" w:color="auto"/>
            </w:tcBorders>
            <w:shd w:val="clear" w:color="auto" w:fill="auto"/>
            <w:vAlign w:val="center"/>
            <w:hideMark/>
          </w:tcPr>
          <w:p w14:paraId="7417187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A505E5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AE47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r w:rsidR="000E658A">
              <w:rPr>
                <w:rFonts w:ascii="黑体" w:eastAsia="黑体" w:hAnsi="黑体" w:cs="宋体"/>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3409622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苏州</w:t>
            </w:r>
          </w:p>
        </w:tc>
        <w:tc>
          <w:tcPr>
            <w:tcW w:w="4860" w:type="dxa"/>
            <w:tcBorders>
              <w:top w:val="nil"/>
              <w:left w:val="nil"/>
              <w:bottom w:val="single" w:sz="4" w:space="0" w:color="auto"/>
              <w:right w:val="single" w:sz="4" w:space="0" w:color="auto"/>
            </w:tcBorders>
            <w:shd w:val="clear" w:color="auto" w:fill="auto"/>
            <w:vAlign w:val="center"/>
            <w:hideMark/>
          </w:tcPr>
          <w:p w14:paraId="670747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江苏省苏北人民医院</w:t>
            </w:r>
          </w:p>
        </w:tc>
        <w:tc>
          <w:tcPr>
            <w:tcW w:w="1200" w:type="dxa"/>
            <w:tcBorders>
              <w:top w:val="nil"/>
              <w:left w:val="nil"/>
              <w:bottom w:val="single" w:sz="4" w:space="0" w:color="auto"/>
              <w:right w:val="single" w:sz="4" w:space="0" w:color="auto"/>
            </w:tcBorders>
            <w:shd w:val="clear" w:color="auto" w:fill="auto"/>
            <w:vAlign w:val="center"/>
            <w:hideMark/>
          </w:tcPr>
          <w:p w14:paraId="1D60816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830BC67"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8405CB1"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福建</w:t>
            </w:r>
          </w:p>
        </w:tc>
      </w:tr>
      <w:tr w:rsidR="00415BFD" w:rsidRPr="0017672C" w14:paraId="7AC04C3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B8ADE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7F48C1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福州</w:t>
            </w:r>
          </w:p>
        </w:tc>
        <w:tc>
          <w:tcPr>
            <w:tcW w:w="4860" w:type="dxa"/>
            <w:tcBorders>
              <w:top w:val="nil"/>
              <w:left w:val="nil"/>
              <w:bottom w:val="single" w:sz="4" w:space="0" w:color="auto"/>
              <w:right w:val="single" w:sz="4" w:space="0" w:color="auto"/>
            </w:tcBorders>
            <w:shd w:val="clear" w:color="auto" w:fill="auto"/>
            <w:vAlign w:val="center"/>
            <w:hideMark/>
          </w:tcPr>
          <w:p w14:paraId="0BAF8DB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福建省立医院</w:t>
            </w:r>
          </w:p>
        </w:tc>
        <w:tc>
          <w:tcPr>
            <w:tcW w:w="1200" w:type="dxa"/>
            <w:tcBorders>
              <w:top w:val="nil"/>
              <w:left w:val="nil"/>
              <w:bottom w:val="single" w:sz="4" w:space="0" w:color="auto"/>
              <w:right w:val="single" w:sz="4" w:space="0" w:color="auto"/>
            </w:tcBorders>
            <w:shd w:val="clear" w:color="auto" w:fill="auto"/>
            <w:vAlign w:val="center"/>
            <w:hideMark/>
          </w:tcPr>
          <w:p w14:paraId="68DCD41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315118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37E09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00B01D8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F69BCF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福建医科大学附属第一医院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14:paraId="1683A31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A6B49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4F711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04B3616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0AC1C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福建医科大学附属协和医院</w:t>
            </w:r>
          </w:p>
        </w:tc>
        <w:tc>
          <w:tcPr>
            <w:tcW w:w="1200" w:type="dxa"/>
            <w:tcBorders>
              <w:top w:val="nil"/>
              <w:left w:val="nil"/>
              <w:bottom w:val="single" w:sz="4" w:space="0" w:color="auto"/>
              <w:right w:val="single" w:sz="4" w:space="0" w:color="auto"/>
            </w:tcBorders>
            <w:shd w:val="clear" w:color="auto" w:fill="auto"/>
            <w:vAlign w:val="center"/>
            <w:hideMark/>
          </w:tcPr>
          <w:p w14:paraId="15DAF9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40AD4D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6B7D7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0B9324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厦门</w:t>
            </w:r>
          </w:p>
        </w:tc>
        <w:tc>
          <w:tcPr>
            <w:tcW w:w="4860" w:type="dxa"/>
            <w:tcBorders>
              <w:top w:val="nil"/>
              <w:left w:val="nil"/>
              <w:bottom w:val="single" w:sz="4" w:space="0" w:color="auto"/>
              <w:right w:val="single" w:sz="4" w:space="0" w:color="auto"/>
            </w:tcBorders>
            <w:shd w:val="clear" w:color="auto" w:fill="auto"/>
            <w:vAlign w:val="center"/>
            <w:hideMark/>
          </w:tcPr>
          <w:p w14:paraId="7BCB4F0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厦门中山医院</w:t>
            </w:r>
          </w:p>
        </w:tc>
        <w:tc>
          <w:tcPr>
            <w:tcW w:w="1200" w:type="dxa"/>
            <w:tcBorders>
              <w:top w:val="nil"/>
              <w:left w:val="nil"/>
              <w:bottom w:val="single" w:sz="4" w:space="0" w:color="auto"/>
              <w:right w:val="single" w:sz="4" w:space="0" w:color="auto"/>
            </w:tcBorders>
            <w:shd w:val="clear" w:color="auto" w:fill="auto"/>
            <w:vAlign w:val="center"/>
            <w:hideMark/>
          </w:tcPr>
          <w:p w14:paraId="41A3629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515F1E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92F6B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0710C64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993FAF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厦门市第一医院</w:t>
            </w:r>
          </w:p>
        </w:tc>
        <w:tc>
          <w:tcPr>
            <w:tcW w:w="1200" w:type="dxa"/>
            <w:tcBorders>
              <w:top w:val="nil"/>
              <w:left w:val="nil"/>
              <w:bottom w:val="single" w:sz="4" w:space="0" w:color="auto"/>
              <w:right w:val="single" w:sz="4" w:space="0" w:color="auto"/>
            </w:tcBorders>
            <w:shd w:val="clear" w:color="auto" w:fill="auto"/>
            <w:vAlign w:val="center"/>
            <w:hideMark/>
          </w:tcPr>
          <w:p w14:paraId="2D0FE02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F26BCD8"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45EE39A8"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河南</w:t>
            </w:r>
          </w:p>
        </w:tc>
      </w:tr>
      <w:tr w:rsidR="00415BFD" w:rsidRPr="0017672C" w14:paraId="407FE02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278A0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3E6128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郑州</w:t>
            </w:r>
          </w:p>
        </w:tc>
        <w:tc>
          <w:tcPr>
            <w:tcW w:w="4860" w:type="dxa"/>
            <w:tcBorders>
              <w:top w:val="nil"/>
              <w:left w:val="nil"/>
              <w:bottom w:val="single" w:sz="4" w:space="0" w:color="auto"/>
              <w:right w:val="single" w:sz="4" w:space="0" w:color="auto"/>
            </w:tcBorders>
            <w:shd w:val="clear" w:color="auto" w:fill="auto"/>
            <w:vAlign w:val="center"/>
            <w:hideMark/>
          </w:tcPr>
          <w:p w14:paraId="6C6231B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河南省人民医院</w:t>
            </w:r>
          </w:p>
        </w:tc>
        <w:tc>
          <w:tcPr>
            <w:tcW w:w="1200" w:type="dxa"/>
            <w:tcBorders>
              <w:top w:val="nil"/>
              <w:left w:val="nil"/>
              <w:bottom w:val="single" w:sz="4" w:space="0" w:color="auto"/>
              <w:right w:val="single" w:sz="4" w:space="0" w:color="auto"/>
            </w:tcBorders>
            <w:shd w:val="clear" w:color="auto" w:fill="auto"/>
            <w:vAlign w:val="center"/>
            <w:hideMark/>
          </w:tcPr>
          <w:p w14:paraId="0E1B184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1CA6B0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C7B32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7C31B23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98EE54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郑州大学第一附属医院</w:t>
            </w:r>
          </w:p>
        </w:tc>
        <w:tc>
          <w:tcPr>
            <w:tcW w:w="1200" w:type="dxa"/>
            <w:tcBorders>
              <w:top w:val="nil"/>
              <w:left w:val="nil"/>
              <w:bottom w:val="single" w:sz="4" w:space="0" w:color="auto"/>
              <w:right w:val="single" w:sz="4" w:space="0" w:color="auto"/>
            </w:tcBorders>
            <w:shd w:val="clear" w:color="auto" w:fill="auto"/>
            <w:vAlign w:val="center"/>
            <w:hideMark/>
          </w:tcPr>
          <w:p w14:paraId="19FE09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B6C70A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7944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049F6A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洛阳</w:t>
            </w:r>
          </w:p>
        </w:tc>
        <w:tc>
          <w:tcPr>
            <w:tcW w:w="4860" w:type="dxa"/>
            <w:tcBorders>
              <w:top w:val="nil"/>
              <w:left w:val="nil"/>
              <w:bottom w:val="single" w:sz="4" w:space="0" w:color="auto"/>
              <w:right w:val="single" w:sz="4" w:space="0" w:color="auto"/>
            </w:tcBorders>
            <w:shd w:val="clear" w:color="auto" w:fill="auto"/>
            <w:vAlign w:val="center"/>
            <w:hideMark/>
          </w:tcPr>
          <w:p w14:paraId="30893B2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洛阳市中心医院</w:t>
            </w:r>
          </w:p>
        </w:tc>
        <w:tc>
          <w:tcPr>
            <w:tcW w:w="1200" w:type="dxa"/>
            <w:tcBorders>
              <w:top w:val="nil"/>
              <w:left w:val="nil"/>
              <w:bottom w:val="single" w:sz="4" w:space="0" w:color="auto"/>
              <w:right w:val="single" w:sz="4" w:space="0" w:color="auto"/>
            </w:tcBorders>
            <w:shd w:val="clear" w:color="auto" w:fill="auto"/>
            <w:vAlign w:val="center"/>
            <w:hideMark/>
          </w:tcPr>
          <w:p w14:paraId="1BAF9ED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29352E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A570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5559E01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3F6BAC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洛阳第一中医院</w:t>
            </w:r>
          </w:p>
        </w:tc>
        <w:tc>
          <w:tcPr>
            <w:tcW w:w="1200" w:type="dxa"/>
            <w:tcBorders>
              <w:top w:val="nil"/>
              <w:left w:val="nil"/>
              <w:bottom w:val="single" w:sz="4" w:space="0" w:color="auto"/>
              <w:right w:val="single" w:sz="4" w:space="0" w:color="auto"/>
            </w:tcBorders>
            <w:shd w:val="clear" w:color="auto" w:fill="auto"/>
            <w:vAlign w:val="center"/>
            <w:hideMark/>
          </w:tcPr>
          <w:p w14:paraId="5B69529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A6B66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DF9FF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609785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焦作</w:t>
            </w:r>
          </w:p>
        </w:tc>
        <w:tc>
          <w:tcPr>
            <w:tcW w:w="4860" w:type="dxa"/>
            <w:tcBorders>
              <w:top w:val="nil"/>
              <w:left w:val="nil"/>
              <w:bottom w:val="single" w:sz="4" w:space="0" w:color="auto"/>
              <w:right w:val="single" w:sz="4" w:space="0" w:color="auto"/>
            </w:tcBorders>
            <w:shd w:val="clear" w:color="auto" w:fill="auto"/>
            <w:vAlign w:val="center"/>
            <w:hideMark/>
          </w:tcPr>
          <w:p w14:paraId="445B5E4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焦作市第二人民医院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003BAE9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2D332F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B10A9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0CF0951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4949EA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焦作市第三人民医院</w:t>
            </w:r>
          </w:p>
        </w:tc>
        <w:tc>
          <w:tcPr>
            <w:tcW w:w="1200" w:type="dxa"/>
            <w:tcBorders>
              <w:top w:val="nil"/>
              <w:left w:val="nil"/>
              <w:bottom w:val="single" w:sz="4" w:space="0" w:color="auto"/>
              <w:right w:val="single" w:sz="4" w:space="0" w:color="auto"/>
            </w:tcBorders>
            <w:shd w:val="clear" w:color="auto" w:fill="auto"/>
            <w:vAlign w:val="center"/>
            <w:hideMark/>
          </w:tcPr>
          <w:p w14:paraId="5497137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73961C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57336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B5BD20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南阳</w:t>
            </w:r>
          </w:p>
        </w:tc>
        <w:tc>
          <w:tcPr>
            <w:tcW w:w="4860" w:type="dxa"/>
            <w:tcBorders>
              <w:top w:val="nil"/>
              <w:left w:val="nil"/>
              <w:bottom w:val="single" w:sz="4" w:space="0" w:color="auto"/>
              <w:right w:val="single" w:sz="4" w:space="0" w:color="auto"/>
            </w:tcBorders>
            <w:shd w:val="clear" w:color="auto" w:fill="auto"/>
            <w:vAlign w:val="center"/>
            <w:hideMark/>
          </w:tcPr>
          <w:p w14:paraId="2C96428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南阳市中心医院</w:t>
            </w:r>
          </w:p>
        </w:tc>
        <w:tc>
          <w:tcPr>
            <w:tcW w:w="1200" w:type="dxa"/>
            <w:tcBorders>
              <w:top w:val="nil"/>
              <w:left w:val="nil"/>
              <w:bottom w:val="single" w:sz="4" w:space="0" w:color="auto"/>
              <w:right w:val="single" w:sz="4" w:space="0" w:color="auto"/>
            </w:tcBorders>
            <w:shd w:val="clear" w:color="auto" w:fill="auto"/>
            <w:vAlign w:val="center"/>
            <w:hideMark/>
          </w:tcPr>
          <w:p w14:paraId="1B83B81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827F91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6813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36BE7FDD"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53C026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南阳市第二人民医院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2A34D6F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2085E6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8B605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tcBorders>
              <w:top w:val="nil"/>
              <w:left w:val="nil"/>
              <w:bottom w:val="single" w:sz="4" w:space="0" w:color="auto"/>
              <w:right w:val="single" w:sz="4" w:space="0" w:color="auto"/>
            </w:tcBorders>
            <w:shd w:val="clear" w:color="auto" w:fill="auto"/>
            <w:vAlign w:val="center"/>
            <w:hideMark/>
          </w:tcPr>
          <w:p w14:paraId="3DFAB40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安阳</w:t>
            </w:r>
          </w:p>
        </w:tc>
        <w:tc>
          <w:tcPr>
            <w:tcW w:w="4860" w:type="dxa"/>
            <w:tcBorders>
              <w:top w:val="nil"/>
              <w:left w:val="nil"/>
              <w:bottom w:val="single" w:sz="4" w:space="0" w:color="auto"/>
              <w:right w:val="single" w:sz="4" w:space="0" w:color="auto"/>
            </w:tcBorders>
            <w:shd w:val="clear" w:color="auto" w:fill="auto"/>
            <w:vAlign w:val="center"/>
            <w:hideMark/>
          </w:tcPr>
          <w:p w14:paraId="55DA528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安阳市人民医院</w:t>
            </w:r>
          </w:p>
        </w:tc>
        <w:tc>
          <w:tcPr>
            <w:tcW w:w="1200" w:type="dxa"/>
            <w:tcBorders>
              <w:top w:val="nil"/>
              <w:left w:val="nil"/>
              <w:bottom w:val="single" w:sz="4" w:space="0" w:color="auto"/>
              <w:right w:val="single" w:sz="4" w:space="0" w:color="auto"/>
            </w:tcBorders>
            <w:shd w:val="clear" w:color="auto" w:fill="auto"/>
            <w:vAlign w:val="center"/>
            <w:hideMark/>
          </w:tcPr>
          <w:p w14:paraId="339BFB6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30093D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1A9A4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59CFE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新乡</w:t>
            </w:r>
          </w:p>
        </w:tc>
        <w:tc>
          <w:tcPr>
            <w:tcW w:w="4860" w:type="dxa"/>
            <w:tcBorders>
              <w:top w:val="nil"/>
              <w:left w:val="nil"/>
              <w:bottom w:val="single" w:sz="4" w:space="0" w:color="auto"/>
              <w:right w:val="single" w:sz="4" w:space="0" w:color="auto"/>
            </w:tcBorders>
            <w:shd w:val="clear" w:color="auto" w:fill="auto"/>
            <w:vAlign w:val="center"/>
            <w:hideMark/>
          </w:tcPr>
          <w:p w14:paraId="42D925F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14:paraId="1F91449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10CB02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339FA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1F80A4A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538A1F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新乡医学院一附院</w:t>
            </w:r>
          </w:p>
        </w:tc>
        <w:tc>
          <w:tcPr>
            <w:tcW w:w="1200" w:type="dxa"/>
            <w:tcBorders>
              <w:top w:val="nil"/>
              <w:left w:val="nil"/>
              <w:bottom w:val="single" w:sz="4" w:space="0" w:color="auto"/>
              <w:right w:val="single" w:sz="4" w:space="0" w:color="auto"/>
            </w:tcBorders>
            <w:shd w:val="clear" w:color="auto" w:fill="auto"/>
            <w:vAlign w:val="center"/>
            <w:hideMark/>
          </w:tcPr>
          <w:p w14:paraId="08AA1C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3A0096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CFB85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1E0B7F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开封</w:t>
            </w:r>
          </w:p>
        </w:tc>
        <w:tc>
          <w:tcPr>
            <w:tcW w:w="4860" w:type="dxa"/>
            <w:tcBorders>
              <w:top w:val="nil"/>
              <w:left w:val="nil"/>
              <w:bottom w:val="single" w:sz="4" w:space="0" w:color="auto"/>
              <w:right w:val="single" w:sz="4" w:space="0" w:color="auto"/>
            </w:tcBorders>
            <w:shd w:val="clear" w:color="auto" w:fill="auto"/>
            <w:vAlign w:val="center"/>
            <w:hideMark/>
          </w:tcPr>
          <w:p w14:paraId="04FDEDB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河南大学淮河医院</w:t>
            </w:r>
          </w:p>
        </w:tc>
        <w:tc>
          <w:tcPr>
            <w:tcW w:w="1200" w:type="dxa"/>
            <w:tcBorders>
              <w:top w:val="nil"/>
              <w:left w:val="nil"/>
              <w:bottom w:val="single" w:sz="4" w:space="0" w:color="auto"/>
              <w:right w:val="single" w:sz="4" w:space="0" w:color="auto"/>
            </w:tcBorders>
            <w:shd w:val="clear" w:color="auto" w:fill="auto"/>
            <w:vAlign w:val="center"/>
            <w:hideMark/>
          </w:tcPr>
          <w:p w14:paraId="1C95A32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DD1430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D9645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13</w:t>
            </w:r>
          </w:p>
        </w:tc>
        <w:tc>
          <w:tcPr>
            <w:tcW w:w="1200" w:type="dxa"/>
            <w:vMerge/>
            <w:tcBorders>
              <w:top w:val="nil"/>
              <w:left w:val="single" w:sz="4" w:space="0" w:color="auto"/>
              <w:bottom w:val="single" w:sz="4" w:space="0" w:color="auto"/>
              <w:right w:val="single" w:sz="4" w:space="0" w:color="auto"/>
            </w:tcBorders>
            <w:vAlign w:val="center"/>
            <w:hideMark/>
          </w:tcPr>
          <w:p w14:paraId="28EDAFB5"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17A7B9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河南大学附属医院</w:t>
            </w:r>
          </w:p>
        </w:tc>
        <w:tc>
          <w:tcPr>
            <w:tcW w:w="1200" w:type="dxa"/>
            <w:tcBorders>
              <w:top w:val="nil"/>
              <w:left w:val="nil"/>
              <w:bottom w:val="single" w:sz="4" w:space="0" w:color="auto"/>
              <w:right w:val="single" w:sz="4" w:space="0" w:color="auto"/>
            </w:tcBorders>
            <w:shd w:val="clear" w:color="auto" w:fill="auto"/>
            <w:vAlign w:val="center"/>
            <w:hideMark/>
          </w:tcPr>
          <w:p w14:paraId="12E3F24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2534608"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70059C8A"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山东</w:t>
            </w:r>
          </w:p>
        </w:tc>
      </w:tr>
      <w:tr w:rsidR="00415BFD" w:rsidRPr="0017672C" w14:paraId="4F9DBEC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B269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A97E00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济南</w:t>
            </w:r>
          </w:p>
        </w:tc>
        <w:tc>
          <w:tcPr>
            <w:tcW w:w="4860" w:type="dxa"/>
            <w:tcBorders>
              <w:top w:val="nil"/>
              <w:left w:val="nil"/>
              <w:bottom w:val="single" w:sz="4" w:space="0" w:color="auto"/>
              <w:right w:val="single" w:sz="4" w:space="0" w:color="auto"/>
            </w:tcBorders>
            <w:shd w:val="clear" w:color="auto" w:fill="auto"/>
            <w:vAlign w:val="center"/>
            <w:hideMark/>
          </w:tcPr>
          <w:p w14:paraId="1F7A487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山东省立医院</w:t>
            </w:r>
          </w:p>
        </w:tc>
        <w:tc>
          <w:tcPr>
            <w:tcW w:w="1200" w:type="dxa"/>
            <w:tcBorders>
              <w:top w:val="nil"/>
              <w:left w:val="nil"/>
              <w:bottom w:val="single" w:sz="4" w:space="0" w:color="auto"/>
              <w:right w:val="single" w:sz="4" w:space="0" w:color="auto"/>
            </w:tcBorders>
            <w:shd w:val="clear" w:color="auto" w:fill="auto"/>
            <w:vAlign w:val="center"/>
            <w:hideMark/>
          </w:tcPr>
          <w:p w14:paraId="313B6BA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1B0652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ABF13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6C50C10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10A672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济南市第四人民医院</w:t>
            </w:r>
          </w:p>
        </w:tc>
        <w:tc>
          <w:tcPr>
            <w:tcW w:w="1200" w:type="dxa"/>
            <w:tcBorders>
              <w:top w:val="nil"/>
              <w:left w:val="nil"/>
              <w:bottom w:val="single" w:sz="4" w:space="0" w:color="auto"/>
              <w:right w:val="single" w:sz="4" w:space="0" w:color="auto"/>
            </w:tcBorders>
            <w:shd w:val="clear" w:color="auto" w:fill="auto"/>
            <w:vAlign w:val="center"/>
            <w:hideMark/>
          </w:tcPr>
          <w:p w14:paraId="37256C1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AD8731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24745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2C90D14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ABA55A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山东省肿瘤防治研究院</w:t>
            </w:r>
          </w:p>
        </w:tc>
        <w:tc>
          <w:tcPr>
            <w:tcW w:w="1200" w:type="dxa"/>
            <w:tcBorders>
              <w:top w:val="nil"/>
              <w:left w:val="nil"/>
              <w:bottom w:val="single" w:sz="4" w:space="0" w:color="auto"/>
              <w:right w:val="single" w:sz="4" w:space="0" w:color="auto"/>
            </w:tcBorders>
            <w:shd w:val="clear" w:color="auto" w:fill="auto"/>
            <w:vAlign w:val="center"/>
            <w:hideMark/>
          </w:tcPr>
          <w:p w14:paraId="6975E4D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47036B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C3ACD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49CAA79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E8B625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山东大学齐鲁医院</w:t>
            </w:r>
          </w:p>
        </w:tc>
        <w:tc>
          <w:tcPr>
            <w:tcW w:w="1200" w:type="dxa"/>
            <w:tcBorders>
              <w:top w:val="nil"/>
              <w:left w:val="nil"/>
              <w:bottom w:val="single" w:sz="4" w:space="0" w:color="auto"/>
              <w:right w:val="single" w:sz="4" w:space="0" w:color="auto"/>
            </w:tcBorders>
            <w:shd w:val="clear" w:color="auto" w:fill="auto"/>
            <w:vAlign w:val="center"/>
            <w:hideMark/>
          </w:tcPr>
          <w:p w14:paraId="4449207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9D586F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F1275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tcBorders>
              <w:top w:val="nil"/>
              <w:left w:val="nil"/>
              <w:bottom w:val="single" w:sz="4" w:space="0" w:color="auto"/>
              <w:right w:val="single" w:sz="4" w:space="0" w:color="auto"/>
            </w:tcBorders>
            <w:shd w:val="clear" w:color="auto" w:fill="auto"/>
            <w:vAlign w:val="center"/>
            <w:hideMark/>
          </w:tcPr>
          <w:p w14:paraId="017EE1F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青岛</w:t>
            </w:r>
          </w:p>
        </w:tc>
        <w:tc>
          <w:tcPr>
            <w:tcW w:w="4860" w:type="dxa"/>
            <w:tcBorders>
              <w:top w:val="nil"/>
              <w:left w:val="nil"/>
              <w:bottom w:val="single" w:sz="4" w:space="0" w:color="auto"/>
              <w:right w:val="single" w:sz="4" w:space="0" w:color="auto"/>
            </w:tcBorders>
            <w:shd w:val="clear" w:color="auto" w:fill="auto"/>
            <w:vAlign w:val="center"/>
            <w:hideMark/>
          </w:tcPr>
          <w:p w14:paraId="7BAE89E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青岛市肿瘤医院</w:t>
            </w:r>
          </w:p>
        </w:tc>
        <w:tc>
          <w:tcPr>
            <w:tcW w:w="1200" w:type="dxa"/>
            <w:tcBorders>
              <w:top w:val="nil"/>
              <w:left w:val="nil"/>
              <w:bottom w:val="single" w:sz="4" w:space="0" w:color="auto"/>
              <w:right w:val="single" w:sz="4" w:space="0" w:color="auto"/>
            </w:tcBorders>
            <w:shd w:val="clear" w:color="auto" w:fill="auto"/>
            <w:vAlign w:val="center"/>
            <w:hideMark/>
          </w:tcPr>
          <w:p w14:paraId="71ED5B5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BC3301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A8CA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971CB0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济宁</w:t>
            </w:r>
          </w:p>
        </w:tc>
        <w:tc>
          <w:tcPr>
            <w:tcW w:w="4860" w:type="dxa"/>
            <w:tcBorders>
              <w:top w:val="nil"/>
              <w:left w:val="nil"/>
              <w:bottom w:val="single" w:sz="4" w:space="0" w:color="auto"/>
              <w:right w:val="single" w:sz="4" w:space="0" w:color="auto"/>
            </w:tcBorders>
            <w:shd w:val="clear" w:color="auto" w:fill="auto"/>
            <w:vAlign w:val="center"/>
            <w:hideMark/>
          </w:tcPr>
          <w:p w14:paraId="3D872EF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济宁医学院附属医院</w:t>
            </w:r>
          </w:p>
        </w:tc>
        <w:tc>
          <w:tcPr>
            <w:tcW w:w="1200" w:type="dxa"/>
            <w:tcBorders>
              <w:top w:val="nil"/>
              <w:left w:val="nil"/>
              <w:bottom w:val="single" w:sz="4" w:space="0" w:color="auto"/>
              <w:right w:val="single" w:sz="4" w:space="0" w:color="auto"/>
            </w:tcBorders>
            <w:shd w:val="clear" w:color="auto" w:fill="auto"/>
            <w:vAlign w:val="center"/>
            <w:hideMark/>
          </w:tcPr>
          <w:p w14:paraId="062104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A712B4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183A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1E945B2F"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C7AE0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济宁第一人民医院</w:t>
            </w:r>
          </w:p>
        </w:tc>
        <w:tc>
          <w:tcPr>
            <w:tcW w:w="1200" w:type="dxa"/>
            <w:tcBorders>
              <w:top w:val="nil"/>
              <w:left w:val="nil"/>
              <w:bottom w:val="single" w:sz="4" w:space="0" w:color="auto"/>
              <w:right w:val="single" w:sz="4" w:space="0" w:color="auto"/>
            </w:tcBorders>
            <w:shd w:val="clear" w:color="auto" w:fill="auto"/>
            <w:vAlign w:val="center"/>
            <w:hideMark/>
          </w:tcPr>
          <w:p w14:paraId="5114EA6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1CD800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958BD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E23BE6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潍坊</w:t>
            </w:r>
          </w:p>
        </w:tc>
        <w:tc>
          <w:tcPr>
            <w:tcW w:w="4860" w:type="dxa"/>
            <w:tcBorders>
              <w:top w:val="nil"/>
              <w:left w:val="nil"/>
              <w:bottom w:val="single" w:sz="4" w:space="0" w:color="auto"/>
              <w:right w:val="single" w:sz="4" w:space="0" w:color="auto"/>
            </w:tcBorders>
            <w:shd w:val="clear" w:color="auto" w:fill="auto"/>
            <w:vAlign w:val="center"/>
            <w:hideMark/>
          </w:tcPr>
          <w:p w14:paraId="4C4B7D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潍坊医学院附属医院</w:t>
            </w:r>
          </w:p>
        </w:tc>
        <w:tc>
          <w:tcPr>
            <w:tcW w:w="1200" w:type="dxa"/>
            <w:tcBorders>
              <w:top w:val="nil"/>
              <w:left w:val="nil"/>
              <w:bottom w:val="single" w:sz="4" w:space="0" w:color="auto"/>
              <w:right w:val="single" w:sz="4" w:space="0" w:color="auto"/>
            </w:tcBorders>
            <w:shd w:val="clear" w:color="auto" w:fill="auto"/>
            <w:vAlign w:val="center"/>
            <w:hideMark/>
          </w:tcPr>
          <w:p w14:paraId="0713130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88655B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B67FB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4B4F49A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BC9944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潍坊市人民医院</w:t>
            </w:r>
          </w:p>
        </w:tc>
        <w:tc>
          <w:tcPr>
            <w:tcW w:w="1200" w:type="dxa"/>
            <w:tcBorders>
              <w:top w:val="nil"/>
              <w:left w:val="nil"/>
              <w:bottom w:val="single" w:sz="4" w:space="0" w:color="auto"/>
              <w:right w:val="single" w:sz="4" w:space="0" w:color="auto"/>
            </w:tcBorders>
            <w:shd w:val="clear" w:color="auto" w:fill="auto"/>
            <w:vAlign w:val="center"/>
            <w:hideMark/>
          </w:tcPr>
          <w:p w14:paraId="3F49AD3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0FE1F1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9345A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tcBorders>
              <w:top w:val="nil"/>
              <w:left w:val="nil"/>
              <w:bottom w:val="single" w:sz="4" w:space="0" w:color="auto"/>
              <w:right w:val="single" w:sz="4" w:space="0" w:color="auto"/>
            </w:tcBorders>
            <w:shd w:val="clear" w:color="auto" w:fill="auto"/>
            <w:vAlign w:val="center"/>
            <w:hideMark/>
          </w:tcPr>
          <w:p w14:paraId="40E4721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东营</w:t>
            </w:r>
          </w:p>
        </w:tc>
        <w:tc>
          <w:tcPr>
            <w:tcW w:w="4860" w:type="dxa"/>
            <w:tcBorders>
              <w:top w:val="nil"/>
              <w:left w:val="nil"/>
              <w:bottom w:val="single" w:sz="4" w:space="0" w:color="auto"/>
              <w:right w:val="single" w:sz="4" w:space="0" w:color="auto"/>
            </w:tcBorders>
            <w:shd w:val="clear" w:color="auto" w:fill="auto"/>
            <w:vAlign w:val="center"/>
            <w:hideMark/>
          </w:tcPr>
          <w:p w14:paraId="16F97BF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胜利油田中心医院</w:t>
            </w:r>
          </w:p>
        </w:tc>
        <w:tc>
          <w:tcPr>
            <w:tcW w:w="1200" w:type="dxa"/>
            <w:tcBorders>
              <w:top w:val="nil"/>
              <w:left w:val="nil"/>
              <w:bottom w:val="single" w:sz="4" w:space="0" w:color="auto"/>
              <w:right w:val="single" w:sz="4" w:space="0" w:color="auto"/>
            </w:tcBorders>
            <w:shd w:val="clear" w:color="auto" w:fill="auto"/>
            <w:vAlign w:val="center"/>
            <w:hideMark/>
          </w:tcPr>
          <w:p w14:paraId="7C15F25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B927DE2"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5FFB6D07"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河北</w:t>
            </w:r>
          </w:p>
        </w:tc>
      </w:tr>
      <w:tr w:rsidR="00415BFD" w:rsidRPr="0017672C" w14:paraId="3826A09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F426D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A83A50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石家庄</w:t>
            </w:r>
          </w:p>
        </w:tc>
        <w:tc>
          <w:tcPr>
            <w:tcW w:w="4860" w:type="dxa"/>
            <w:tcBorders>
              <w:top w:val="nil"/>
              <w:left w:val="nil"/>
              <w:bottom w:val="single" w:sz="4" w:space="0" w:color="auto"/>
              <w:right w:val="single" w:sz="4" w:space="0" w:color="auto"/>
            </w:tcBorders>
            <w:shd w:val="clear" w:color="auto" w:fill="auto"/>
            <w:vAlign w:val="center"/>
            <w:hideMark/>
          </w:tcPr>
          <w:p w14:paraId="175E047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河北医科大学第二医院</w:t>
            </w:r>
          </w:p>
        </w:tc>
        <w:tc>
          <w:tcPr>
            <w:tcW w:w="1200" w:type="dxa"/>
            <w:tcBorders>
              <w:top w:val="nil"/>
              <w:left w:val="nil"/>
              <w:bottom w:val="single" w:sz="4" w:space="0" w:color="auto"/>
              <w:right w:val="single" w:sz="4" w:space="0" w:color="auto"/>
            </w:tcBorders>
            <w:shd w:val="clear" w:color="auto" w:fill="auto"/>
            <w:vAlign w:val="center"/>
            <w:hideMark/>
          </w:tcPr>
          <w:p w14:paraId="0CDDE85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AD09BE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EC15B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480A5BF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0779D1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河北医科大学第三医院</w:t>
            </w:r>
          </w:p>
        </w:tc>
        <w:tc>
          <w:tcPr>
            <w:tcW w:w="1200" w:type="dxa"/>
            <w:tcBorders>
              <w:top w:val="nil"/>
              <w:left w:val="nil"/>
              <w:bottom w:val="single" w:sz="4" w:space="0" w:color="auto"/>
              <w:right w:val="single" w:sz="4" w:space="0" w:color="auto"/>
            </w:tcBorders>
            <w:shd w:val="clear" w:color="auto" w:fill="auto"/>
            <w:vAlign w:val="center"/>
            <w:hideMark/>
          </w:tcPr>
          <w:p w14:paraId="17D2BE0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3C7C1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FA082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tcBorders>
              <w:top w:val="nil"/>
              <w:left w:val="nil"/>
              <w:bottom w:val="single" w:sz="4" w:space="0" w:color="auto"/>
              <w:right w:val="single" w:sz="4" w:space="0" w:color="auto"/>
            </w:tcBorders>
            <w:shd w:val="clear" w:color="auto" w:fill="auto"/>
            <w:vAlign w:val="center"/>
            <w:hideMark/>
          </w:tcPr>
          <w:p w14:paraId="3618413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唐山</w:t>
            </w:r>
          </w:p>
        </w:tc>
        <w:tc>
          <w:tcPr>
            <w:tcW w:w="4860" w:type="dxa"/>
            <w:tcBorders>
              <w:top w:val="nil"/>
              <w:left w:val="nil"/>
              <w:bottom w:val="single" w:sz="4" w:space="0" w:color="auto"/>
              <w:right w:val="single" w:sz="4" w:space="0" w:color="auto"/>
            </w:tcBorders>
            <w:shd w:val="clear" w:color="auto" w:fill="auto"/>
            <w:vAlign w:val="center"/>
            <w:hideMark/>
          </w:tcPr>
          <w:p w14:paraId="5B8BEFD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唐山市人民医院</w:t>
            </w:r>
          </w:p>
        </w:tc>
        <w:tc>
          <w:tcPr>
            <w:tcW w:w="1200" w:type="dxa"/>
            <w:tcBorders>
              <w:top w:val="nil"/>
              <w:left w:val="nil"/>
              <w:bottom w:val="single" w:sz="4" w:space="0" w:color="auto"/>
              <w:right w:val="single" w:sz="4" w:space="0" w:color="auto"/>
            </w:tcBorders>
            <w:shd w:val="clear" w:color="auto" w:fill="auto"/>
            <w:vAlign w:val="center"/>
            <w:hideMark/>
          </w:tcPr>
          <w:p w14:paraId="227C0E4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A89895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71E82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37E32F6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保定</w:t>
            </w:r>
          </w:p>
        </w:tc>
        <w:tc>
          <w:tcPr>
            <w:tcW w:w="4860" w:type="dxa"/>
            <w:tcBorders>
              <w:top w:val="nil"/>
              <w:left w:val="nil"/>
              <w:bottom w:val="single" w:sz="4" w:space="0" w:color="auto"/>
              <w:right w:val="single" w:sz="4" w:space="0" w:color="auto"/>
            </w:tcBorders>
            <w:shd w:val="clear" w:color="auto" w:fill="auto"/>
            <w:vAlign w:val="center"/>
            <w:hideMark/>
          </w:tcPr>
          <w:p w14:paraId="219E4E1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河北大学附属医院</w:t>
            </w:r>
          </w:p>
        </w:tc>
        <w:tc>
          <w:tcPr>
            <w:tcW w:w="1200" w:type="dxa"/>
            <w:tcBorders>
              <w:top w:val="nil"/>
              <w:left w:val="nil"/>
              <w:bottom w:val="single" w:sz="4" w:space="0" w:color="auto"/>
              <w:right w:val="single" w:sz="4" w:space="0" w:color="auto"/>
            </w:tcBorders>
            <w:shd w:val="clear" w:color="auto" w:fill="auto"/>
            <w:vAlign w:val="center"/>
            <w:hideMark/>
          </w:tcPr>
          <w:p w14:paraId="5126DA1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2D3725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67629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E3D2DD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邯郸</w:t>
            </w:r>
          </w:p>
        </w:tc>
        <w:tc>
          <w:tcPr>
            <w:tcW w:w="4860" w:type="dxa"/>
            <w:tcBorders>
              <w:top w:val="nil"/>
              <w:left w:val="nil"/>
              <w:bottom w:val="single" w:sz="4" w:space="0" w:color="auto"/>
              <w:right w:val="single" w:sz="4" w:space="0" w:color="auto"/>
            </w:tcBorders>
            <w:shd w:val="clear" w:color="auto" w:fill="auto"/>
            <w:vAlign w:val="center"/>
            <w:hideMark/>
          </w:tcPr>
          <w:p w14:paraId="4C1470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邯郸市中心医院</w:t>
            </w:r>
          </w:p>
        </w:tc>
        <w:tc>
          <w:tcPr>
            <w:tcW w:w="1200" w:type="dxa"/>
            <w:tcBorders>
              <w:top w:val="nil"/>
              <w:left w:val="nil"/>
              <w:bottom w:val="single" w:sz="4" w:space="0" w:color="auto"/>
              <w:right w:val="single" w:sz="4" w:space="0" w:color="auto"/>
            </w:tcBorders>
            <w:shd w:val="clear" w:color="auto" w:fill="auto"/>
            <w:vAlign w:val="center"/>
            <w:hideMark/>
          </w:tcPr>
          <w:p w14:paraId="4737CD8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E645FB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D6D22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00489B0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C7111B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邯郸市第一医院</w:t>
            </w:r>
          </w:p>
        </w:tc>
        <w:tc>
          <w:tcPr>
            <w:tcW w:w="1200" w:type="dxa"/>
            <w:tcBorders>
              <w:top w:val="nil"/>
              <w:left w:val="nil"/>
              <w:bottom w:val="single" w:sz="4" w:space="0" w:color="auto"/>
              <w:right w:val="single" w:sz="4" w:space="0" w:color="auto"/>
            </w:tcBorders>
            <w:shd w:val="clear" w:color="auto" w:fill="auto"/>
            <w:vAlign w:val="center"/>
            <w:hideMark/>
          </w:tcPr>
          <w:p w14:paraId="18C2A5E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FAADE8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B901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tcBorders>
              <w:top w:val="nil"/>
              <w:left w:val="nil"/>
              <w:bottom w:val="single" w:sz="4" w:space="0" w:color="auto"/>
              <w:right w:val="single" w:sz="4" w:space="0" w:color="auto"/>
            </w:tcBorders>
            <w:shd w:val="clear" w:color="auto" w:fill="auto"/>
            <w:vAlign w:val="center"/>
            <w:hideMark/>
          </w:tcPr>
          <w:p w14:paraId="338A5EF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沧州</w:t>
            </w:r>
          </w:p>
        </w:tc>
        <w:tc>
          <w:tcPr>
            <w:tcW w:w="4860" w:type="dxa"/>
            <w:tcBorders>
              <w:top w:val="nil"/>
              <w:left w:val="nil"/>
              <w:bottom w:val="single" w:sz="4" w:space="0" w:color="auto"/>
              <w:right w:val="single" w:sz="4" w:space="0" w:color="auto"/>
            </w:tcBorders>
            <w:shd w:val="clear" w:color="auto" w:fill="auto"/>
            <w:vAlign w:val="center"/>
            <w:hideMark/>
          </w:tcPr>
          <w:p w14:paraId="5E6A338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沧州中心医院</w:t>
            </w:r>
          </w:p>
        </w:tc>
        <w:tc>
          <w:tcPr>
            <w:tcW w:w="1200" w:type="dxa"/>
            <w:tcBorders>
              <w:top w:val="nil"/>
              <w:left w:val="nil"/>
              <w:bottom w:val="single" w:sz="4" w:space="0" w:color="auto"/>
              <w:right w:val="single" w:sz="4" w:space="0" w:color="auto"/>
            </w:tcBorders>
            <w:shd w:val="clear" w:color="auto" w:fill="auto"/>
            <w:vAlign w:val="center"/>
            <w:hideMark/>
          </w:tcPr>
          <w:p w14:paraId="2B4776F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1ECD52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27DF3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9AB630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廊坊</w:t>
            </w:r>
          </w:p>
        </w:tc>
        <w:tc>
          <w:tcPr>
            <w:tcW w:w="4860" w:type="dxa"/>
            <w:tcBorders>
              <w:top w:val="nil"/>
              <w:left w:val="nil"/>
              <w:bottom w:val="single" w:sz="4" w:space="0" w:color="auto"/>
              <w:right w:val="single" w:sz="4" w:space="0" w:color="auto"/>
            </w:tcBorders>
            <w:shd w:val="clear" w:color="auto" w:fill="auto"/>
            <w:vAlign w:val="center"/>
            <w:hideMark/>
          </w:tcPr>
          <w:p w14:paraId="1F03BF4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廊坊市人民医院</w:t>
            </w:r>
          </w:p>
        </w:tc>
        <w:tc>
          <w:tcPr>
            <w:tcW w:w="1200" w:type="dxa"/>
            <w:tcBorders>
              <w:top w:val="nil"/>
              <w:left w:val="nil"/>
              <w:bottom w:val="single" w:sz="4" w:space="0" w:color="auto"/>
              <w:right w:val="single" w:sz="4" w:space="0" w:color="auto"/>
            </w:tcBorders>
            <w:shd w:val="clear" w:color="auto" w:fill="auto"/>
            <w:vAlign w:val="center"/>
            <w:hideMark/>
          </w:tcPr>
          <w:p w14:paraId="6DCE645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01B279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BAB1D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3645F33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490DBA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中石油中心医院</w:t>
            </w:r>
          </w:p>
        </w:tc>
        <w:tc>
          <w:tcPr>
            <w:tcW w:w="1200" w:type="dxa"/>
            <w:tcBorders>
              <w:top w:val="nil"/>
              <w:left w:val="nil"/>
              <w:bottom w:val="single" w:sz="4" w:space="0" w:color="auto"/>
              <w:right w:val="single" w:sz="4" w:space="0" w:color="auto"/>
            </w:tcBorders>
            <w:shd w:val="clear" w:color="auto" w:fill="auto"/>
            <w:vAlign w:val="center"/>
            <w:hideMark/>
          </w:tcPr>
          <w:p w14:paraId="3447588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651CAE4"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CCB1783"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山西</w:t>
            </w:r>
          </w:p>
        </w:tc>
      </w:tr>
      <w:tr w:rsidR="00415BFD" w:rsidRPr="0017672C" w14:paraId="4E1E6B2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E15F8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31B6C1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太原</w:t>
            </w:r>
          </w:p>
        </w:tc>
        <w:tc>
          <w:tcPr>
            <w:tcW w:w="4860" w:type="dxa"/>
            <w:tcBorders>
              <w:top w:val="nil"/>
              <w:left w:val="nil"/>
              <w:bottom w:val="single" w:sz="4" w:space="0" w:color="auto"/>
              <w:right w:val="single" w:sz="4" w:space="0" w:color="auto"/>
            </w:tcBorders>
            <w:shd w:val="clear" w:color="auto" w:fill="auto"/>
            <w:vAlign w:val="center"/>
            <w:hideMark/>
          </w:tcPr>
          <w:p w14:paraId="3E0E1C9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山西省心血管病医院</w:t>
            </w:r>
          </w:p>
        </w:tc>
        <w:tc>
          <w:tcPr>
            <w:tcW w:w="1200" w:type="dxa"/>
            <w:tcBorders>
              <w:top w:val="nil"/>
              <w:left w:val="nil"/>
              <w:bottom w:val="single" w:sz="4" w:space="0" w:color="auto"/>
              <w:right w:val="single" w:sz="4" w:space="0" w:color="auto"/>
            </w:tcBorders>
            <w:shd w:val="clear" w:color="auto" w:fill="auto"/>
            <w:vAlign w:val="center"/>
            <w:hideMark/>
          </w:tcPr>
          <w:p w14:paraId="3E6BF18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E4E920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01116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440587A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33175A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山西医科大学附属第一医院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14:paraId="3B7B253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268B15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441BF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3</w:t>
            </w:r>
          </w:p>
        </w:tc>
        <w:tc>
          <w:tcPr>
            <w:tcW w:w="1200" w:type="dxa"/>
            <w:vMerge/>
            <w:tcBorders>
              <w:top w:val="nil"/>
              <w:left w:val="single" w:sz="4" w:space="0" w:color="auto"/>
              <w:bottom w:val="single" w:sz="4" w:space="0" w:color="auto"/>
              <w:right w:val="single" w:sz="4" w:space="0" w:color="auto"/>
            </w:tcBorders>
            <w:vAlign w:val="center"/>
            <w:hideMark/>
          </w:tcPr>
          <w:p w14:paraId="7AF17FE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DC4FB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山西省人民医院</w:t>
            </w:r>
          </w:p>
        </w:tc>
        <w:tc>
          <w:tcPr>
            <w:tcW w:w="1200" w:type="dxa"/>
            <w:tcBorders>
              <w:top w:val="nil"/>
              <w:left w:val="nil"/>
              <w:bottom w:val="single" w:sz="4" w:space="0" w:color="auto"/>
              <w:right w:val="single" w:sz="4" w:space="0" w:color="auto"/>
            </w:tcBorders>
            <w:shd w:val="clear" w:color="auto" w:fill="auto"/>
            <w:vAlign w:val="center"/>
            <w:hideMark/>
          </w:tcPr>
          <w:p w14:paraId="28FC4ED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7944D4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685BC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7F94CC6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运城</w:t>
            </w:r>
          </w:p>
        </w:tc>
        <w:tc>
          <w:tcPr>
            <w:tcW w:w="4860" w:type="dxa"/>
            <w:tcBorders>
              <w:top w:val="nil"/>
              <w:left w:val="nil"/>
              <w:bottom w:val="single" w:sz="4" w:space="0" w:color="auto"/>
              <w:right w:val="single" w:sz="4" w:space="0" w:color="auto"/>
            </w:tcBorders>
            <w:shd w:val="clear" w:color="auto" w:fill="auto"/>
            <w:vAlign w:val="center"/>
            <w:hideMark/>
          </w:tcPr>
          <w:p w14:paraId="0A72B50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山西省肿瘤医院</w:t>
            </w:r>
          </w:p>
        </w:tc>
        <w:tc>
          <w:tcPr>
            <w:tcW w:w="1200" w:type="dxa"/>
            <w:tcBorders>
              <w:top w:val="nil"/>
              <w:left w:val="nil"/>
              <w:bottom w:val="single" w:sz="4" w:space="0" w:color="auto"/>
              <w:right w:val="single" w:sz="4" w:space="0" w:color="auto"/>
            </w:tcBorders>
            <w:shd w:val="clear" w:color="auto" w:fill="auto"/>
            <w:vAlign w:val="center"/>
            <w:hideMark/>
          </w:tcPr>
          <w:p w14:paraId="6D98BCE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ADC3F4E"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2F646DFD"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江西</w:t>
            </w:r>
          </w:p>
        </w:tc>
      </w:tr>
      <w:tr w:rsidR="00415BFD" w:rsidRPr="0017672C" w14:paraId="54FE1C8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75564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67A909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南昌</w:t>
            </w:r>
          </w:p>
        </w:tc>
        <w:tc>
          <w:tcPr>
            <w:tcW w:w="4860" w:type="dxa"/>
            <w:tcBorders>
              <w:top w:val="nil"/>
              <w:left w:val="nil"/>
              <w:bottom w:val="single" w:sz="4" w:space="0" w:color="auto"/>
              <w:right w:val="single" w:sz="4" w:space="0" w:color="auto"/>
            </w:tcBorders>
            <w:shd w:val="clear" w:color="auto" w:fill="auto"/>
            <w:vAlign w:val="center"/>
            <w:hideMark/>
          </w:tcPr>
          <w:p w14:paraId="0709EBA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江西省人民医院</w:t>
            </w:r>
          </w:p>
        </w:tc>
        <w:tc>
          <w:tcPr>
            <w:tcW w:w="1200" w:type="dxa"/>
            <w:tcBorders>
              <w:top w:val="nil"/>
              <w:left w:val="nil"/>
              <w:bottom w:val="single" w:sz="4" w:space="0" w:color="auto"/>
              <w:right w:val="single" w:sz="4" w:space="0" w:color="auto"/>
            </w:tcBorders>
            <w:shd w:val="clear" w:color="auto" w:fill="auto"/>
            <w:vAlign w:val="center"/>
            <w:hideMark/>
          </w:tcPr>
          <w:p w14:paraId="22A2A7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13BF23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991A4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1392926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90652A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南昌市第一医院</w:t>
            </w:r>
          </w:p>
        </w:tc>
        <w:tc>
          <w:tcPr>
            <w:tcW w:w="1200" w:type="dxa"/>
            <w:tcBorders>
              <w:top w:val="nil"/>
              <w:left w:val="nil"/>
              <w:bottom w:val="single" w:sz="4" w:space="0" w:color="auto"/>
              <w:right w:val="single" w:sz="4" w:space="0" w:color="auto"/>
            </w:tcBorders>
            <w:shd w:val="clear" w:color="auto" w:fill="auto"/>
            <w:vAlign w:val="center"/>
            <w:hideMark/>
          </w:tcPr>
          <w:p w14:paraId="029CB7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D6D4B5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C9454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B73EFA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赣州</w:t>
            </w:r>
          </w:p>
        </w:tc>
        <w:tc>
          <w:tcPr>
            <w:tcW w:w="4860" w:type="dxa"/>
            <w:tcBorders>
              <w:top w:val="nil"/>
              <w:left w:val="nil"/>
              <w:bottom w:val="single" w:sz="4" w:space="0" w:color="auto"/>
              <w:right w:val="single" w:sz="4" w:space="0" w:color="auto"/>
            </w:tcBorders>
            <w:shd w:val="clear" w:color="auto" w:fill="auto"/>
            <w:vAlign w:val="center"/>
            <w:hideMark/>
          </w:tcPr>
          <w:p w14:paraId="09BE270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赣州人民医院</w:t>
            </w:r>
          </w:p>
        </w:tc>
        <w:tc>
          <w:tcPr>
            <w:tcW w:w="1200" w:type="dxa"/>
            <w:tcBorders>
              <w:top w:val="nil"/>
              <w:left w:val="nil"/>
              <w:bottom w:val="single" w:sz="4" w:space="0" w:color="auto"/>
              <w:right w:val="single" w:sz="4" w:space="0" w:color="auto"/>
            </w:tcBorders>
            <w:shd w:val="clear" w:color="auto" w:fill="auto"/>
            <w:vAlign w:val="center"/>
            <w:hideMark/>
          </w:tcPr>
          <w:p w14:paraId="5EECCC7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4509C7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F065C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357E6CD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E219E1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赣南医学院第一附属医院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14:paraId="7ABA9E1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A618FFA"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03908596"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湖北</w:t>
            </w:r>
          </w:p>
        </w:tc>
      </w:tr>
      <w:tr w:rsidR="00415BFD" w:rsidRPr="0017672C" w14:paraId="1A19F48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DD446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2963AC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武汉</w:t>
            </w:r>
          </w:p>
        </w:tc>
        <w:tc>
          <w:tcPr>
            <w:tcW w:w="4860" w:type="dxa"/>
            <w:tcBorders>
              <w:top w:val="nil"/>
              <w:left w:val="nil"/>
              <w:bottom w:val="single" w:sz="4" w:space="0" w:color="auto"/>
              <w:right w:val="single" w:sz="4" w:space="0" w:color="auto"/>
            </w:tcBorders>
            <w:shd w:val="clear" w:color="auto" w:fill="auto"/>
            <w:vAlign w:val="center"/>
            <w:hideMark/>
          </w:tcPr>
          <w:p w14:paraId="7859947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宜春市人民医院</w:t>
            </w:r>
          </w:p>
        </w:tc>
        <w:tc>
          <w:tcPr>
            <w:tcW w:w="1200" w:type="dxa"/>
            <w:tcBorders>
              <w:top w:val="nil"/>
              <w:left w:val="nil"/>
              <w:bottom w:val="single" w:sz="4" w:space="0" w:color="auto"/>
              <w:right w:val="single" w:sz="4" w:space="0" w:color="auto"/>
            </w:tcBorders>
            <w:shd w:val="clear" w:color="auto" w:fill="auto"/>
            <w:vAlign w:val="center"/>
            <w:hideMark/>
          </w:tcPr>
          <w:p w14:paraId="1FA1B7E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703828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C6114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7991491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5AD42F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武汉市中心医院</w:t>
            </w:r>
          </w:p>
        </w:tc>
        <w:tc>
          <w:tcPr>
            <w:tcW w:w="1200" w:type="dxa"/>
            <w:tcBorders>
              <w:top w:val="nil"/>
              <w:left w:val="nil"/>
              <w:bottom w:val="single" w:sz="4" w:space="0" w:color="auto"/>
              <w:right w:val="single" w:sz="4" w:space="0" w:color="auto"/>
            </w:tcBorders>
            <w:shd w:val="clear" w:color="auto" w:fill="auto"/>
            <w:vAlign w:val="center"/>
            <w:hideMark/>
          </w:tcPr>
          <w:p w14:paraId="72EF725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89D749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B32A9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5076C45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758233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湖北省肿瘤医院</w:t>
            </w:r>
          </w:p>
        </w:tc>
        <w:tc>
          <w:tcPr>
            <w:tcW w:w="1200" w:type="dxa"/>
            <w:tcBorders>
              <w:top w:val="nil"/>
              <w:left w:val="nil"/>
              <w:bottom w:val="single" w:sz="4" w:space="0" w:color="auto"/>
              <w:right w:val="single" w:sz="4" w:space="0" w:color="auto"/>
            </w:tcBorders>
            <w:shd w:val="clear" w:color="auto" w:fill="auto"/>
            <w:vAlign w:val="center"/>
            <w:hideMark/>
          </w:tcPr>
          <w:p w14:paraId="0B4CB3E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A72BCC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8F758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799C118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35A753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武汉协和医院</w:t>
            </w:r>
          </w:p>
        </w:tc>
        <w:tc>
          <w:tcPr>
            <w:tcW w:w="1200" w:type="dxa"/>
            <w:tcBorders>
              <w:top w:val="nil"/>
              <w:left w:val="nil"/>
              <w:bottom w:val="single" w:sz="4" w:space="0" w:color="auto"/>
              <w:right w:val="single" w:sz="4" w:space="0" w:color="auto"/>
            </w:tcBorders>
            <w:shd w:val="clear" w:color="auto" w:fill="auto"/>
            <w:vAlign w:val="center"/>
            <w:hideMark/>
          </w:tcPr>
          <w:p w14:paraId="70507A5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5E0001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C07E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39C593C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BC38EE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华中科技大学同济医学院附属同济医院</w:t>
            </w:r>
          </w:p>
        </w:tc>
        <w:tc>
          <w:tcPr>
            <w:tcW w:w="1200" w:type="dxa"/>
            <w:tcBorders>
              <w:top w:val="nil"/>
              <w:left w:val="nil"/>
              <w:bottom w:val="single" w:sz="4" w:space="0" w:color="auto"/>
              <w:right w:val="single" w:sz="4" w:space="0" w:color="auto"/>
            </w:tcBorders>
            <w:shd w:val="clear" w:color="auto" w:fill="auto"/>
            <w:vAlign w:val="center"/>
            <w:hideMark/>
          </w:tcPr>
          <w:p w14:paraId="484E7B6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71311D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7079F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5F043CD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09E056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武汉大学人民医院</w:t>
            </w:r>
          </w:p>
        </w:tc>
        <w:tc>
          <w:tcPr>
            <w:tcW w:w="1200" w:type="dxa"/>
            <w:tcBorders>
              <w:top w:val="nil"/>
              <w:left w:val="nil"/>
              <w:bottom w:val="single" w:sz="4" w:space="0" w:color="auto"/>
              <w:right w:val="single" w:sz="4" w:space="0" w:color="auto"/>
            </w:tcBorders>
            <w:shd w:val="clear" w:color="auto" w:fill="auto"/>
            <w:vAlign w:val="center"/>
            <w:hideMark/>
          </w:tcPr>
          <w:p w14:paraId="0942145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97FEC7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A1375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60D48ED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579D6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武汉大学中南医院</w:t>
            </w:r>
          </w:p>
        </w:tc>
        <w:tc>
          <w:tcPr>
            <w:tcW w:w="1200" w:type="dxa"/>
            <w:tcBorders>
              <w:top w:val="nil"/>
              <w:left w:val="nil"/>
              <w:bottom w:val="single" w:sz="4" w:space="0" w:color="auto"/>
              <w:right w:val="single" w:sz="4" w:space="0" w:color="auto"/>
            </w:tcBorders>
            <w:shd w:val="clear" w:color="auto" w:fill="auto"/>
            <w:vAlign w:val="center"/>
            <w:hideMark/>
          </w:tcPr>
          <w:p w14:paraId="3E24167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1DB8CD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A055E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tcBorders>
              <w:top w:val="nil"/>
              <w:left w:val="nil"/>
              <w:bottom w:val="single" w:sz="4" w:space="0" w:color="auto"/>
              <w:right w:val="single" w:sz="4" w:space="0" w:color="auto"/>
            </w:tcBorders>
            <w:shd w:val="clear" w:color="auto" w:fill="auto"/>
            <w:vAlign w:val="center"/>
            <w:hideMark/>
          </w:tcPr>
          <w:p w14:paraId="210C0D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宜昌</w:t>
            </w:r>
          </w:p>
        </w:tc>
        <w:tc>
          <w:tcPr>
            <w:tcW w:w="4860" w:type="dxa"/>
            <w:tcBorders>
              <w:top w:val="nil"/>
              <w:left w:val="nil"/>
              <w:bottom w:val="single" w:sz="4" w:space="0" w:color="auto"/>
              <w:right w:val="single" w:sz="4" w:space="0" w:color="auto"/>
            </w:tcBorders>
            <w:shd w:val="clear" w:color="auto" w:fill="auto"/>
            <w:vAlign w:val="center"/>
            <w:hideMark/>
          </w:tcPr>
          <w:p w14:paraId="667E3D5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宜昌市中心人民医院</w:t>
            </w:r>
          </w:p>
        </w:tc>
        <w:tc>
          <w:tcPr>
            <w:tcW w:w="1200" w:type="dxa"/>
            <w:tcBorders>
              <w:top w:val="nil"/>
              <w:left w:val="nil"/>
              <w:bottom w:val="single" w:sz="4" w:space="0" w:color="auto"/>
              <w:right w:val="single" w:sz="4" w:space="0" w:color="auto"/>
            </w:tcBorders>
            <w:shd w:val="clear" w:color="auto" w:fill="auto"/>
            <w:vAlign w:val="center"/>
            <w:hideMark/>
          </w:tcPr>
          <w:p w14:paraId="14043E6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5C58114"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5EB66174"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湖南</w:t>
            </w:r>
          </w:p>
        </w:tc>
      </w:tr>
      <w:tr w:rsidR="00415BFD" w:rsidRPr="0017672C" w14:paraId="7DA8A96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F58FE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B9DFD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长沙</w:t>
            </w:r>
          </w:p>
        </w:tc>
        <w:tc>
          <w:tcPr>
            <w:tcW w:w="4860" w:type="dxa"/>
            <w:tcBorders>
              <w:top w:val="nil"/>
              <w:left w:val="nil"/>
              <w:bottom w:val="single" w:sz="4" w:space="0" w:color="auto"/>
              <w:right w:val="single" w:sz="4" w:space="0" w:color="auto"/>
            </w:tcBorders>
            <w:shd w:val="clear" w:color="auto" w:fill="auto"/>
            <w:vAlign w:val="center"/>
            <w:hideMark/>
          </w:tcPr>
          <w:p w14:paraId="271082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中南大学湘雅医院</w:t>
            </w:r>
          </w:p>
        </w:tc>
        <w:tc>
          <w:tcPr>
            <w:tcW w:w="1200" w:type="dxa"/>
            <w:tcBorders>
              <w:top w:val="nil"/>
              <w:left w:val="nil"/>
              <w:bottom w:val="single" w:sz="4" w:space="0" w:color="auto"/>
              <w:right w:val="single" w:sz="4" w:space="0" w:color="auto"/>
            </w:tcBorders>
            <w:shd w:val="clear" w:color="auto" w:fill="auto"/>
            <w:vAlign w:val="center"/>
            <w:hideMark/>
          </w:tcPr>
          <w:p w14:paraId="3F781A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720FDC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787F9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0BC4426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333AB1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中南大学湘雅二医院</w:t>
            </w:r>
          </w:p>
        </w:tc>
        <w:tc>
          <w:tcPr>
            <w:tcW w:w="1200" w:type="dxa"/>
            <w:tcBorders>
              <w:top w:val="nil"/>
              <w:left w:val="nil"/>
              <w:bottom w:val="single" w:sz="4" w:space="0" w:color="auto"/>
              <w:right w:val="single" w:sz="4" w:space="0" w:color="auto"/>
            </w:tcBorders>
            <w:shd w:val="clear" w:color="auto" w:fill="auto"/>
            <w:vAlign w:val="center"/>
            <w:hideMark/>
          </w:tcPr>
          <w:p w14:paraId="7036F34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924269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B3E72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tcBorders>
              <w:top w:val="nil"/>
              <w:left w:val="nil"/>
              <w:bottom w:val="single" w:sz="4" w:space="0" w:color="auto"/>
              <w:right w:val="single" w:sz="4" w:space="0" w:color="auto"/>
            </w:tcBorders>
            <w:shd w:val="clear" w:color="auto" w:fill="auto"/>
            <w:vAlign w:val="center"/>
            <w:hideMark/>
          </w:tcPr>
          <w:p w14:paraId="6BB7775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郴州</w:t>
            </w:r>
          </w:p>
        </w:tc>
        <w:tc>
          <w:tcPr>
            <w:tcW w:w="4860" w:type="dxa"/>
            <w:tcBorders>
              <w:top w:val="nil"/>
              <w:left w:val="nil"/>
              <w:bottom w:val="single" w:sz="4" w:space="0" w:color="auto"/>
              <w:right w:val="single" w:sz="4" w:space="0" w:color="auto"/>
            </w:tcBorders>
            <w:shd w:val="clear" w:color="auto" w:fill="auto"/>
            <w:vAlign w:val="center"/>
            <w:hideMark/>
          </w:tcPr>
          <w:p w14:paraId="7869487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郴州市第一人民医院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7A0D3E8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84488C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E96A9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7A9EBE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衡阳</w:t>
            </w:r>
          </w:p>
        </w:tc>
        <w:tc>
          <w:tcPr>
            <w:tcW w:w="4860" w:type="dxa"/>
            <w:tcBorders>
              <w:top w:val="nil"/>
              <w:left w:val="nil"/>
              <w:bottom w:val="single" w:sz="4" w:space="0" w:color="auto"/>
              <w:right w:val="single" w:sz="4" w:space="0" w:color="auto"/>
            </w:tcBorders>
            <w:shd w:val="clear" w:color="auto" w:fill="auto"/>
            <w:vAlign w:val="center"/>
            <w:hideMark/>
          </w:tcPr>
          <w:p w14:paraId="2CCB013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南华大学附属第二医院</w:t>
            </w:r>
          </w:p>
        </w:tc>
        <w:tc>
          <w:tcPr>
            <w:tcW w:w="1200" w:type="dxa"/>
            <w:tcBorders>
              <w:top w:val="nil"/>
              <w:left w:val="nil"/>
              <w:bottom w:val="single" w:sz="4" w:space="0" w:color="auto"/>
              <w:right w:val="single" w:sz="4" w:space="0" w:color="auto"/>
            </w:tcBorders>
            <w:shd w:val="clear" w:color="auto" w:fill="auto"/>
            <w:vAlign w:val="center"/>
            <w:hideMark/>
          </w:tcPr>
          <w:p w14:paraId="02FA52B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0EFB8B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411B8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54C91E7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2A1DB8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衡阳市第一人民医院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567065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AF0E22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8E7EE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14:paraId="30A73AC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A86126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南华大学附属南华医院</w:t>
            </w:r>
          </w:p>
        </w:tc>
        <w:tc>
          <w:tcPr>
            <w:tcW w:w="1200" w:type="dxa"/>
            <w:tcBorders>
              <w:top w:val="nil"/>
              <w:left w:val="nil"/>
              <w:bottom w:val="single" w:sz="4" w:space="0" w:color="auto"/>
              <w:right w:val="single" w:sz="4" w:space="0" w:color="auto"/>
            </w:tcBorders>
            <w:shd w:val="clear" w:color="auto" w:fill="auto"/>
            <w:vAlign w:val="center"/>
            <w:hideMark/>
          </w:tcPr>
          <w:p w14:paraId="247C987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652107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21718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7</w:t>
            </w:r>
          </w:p>
        </w:tc>
        <w:tc>
          <w:tcPr>
            <w:tcW w:w="1200" w:type="dxa"/>
            <w:tcBorders>
              <w:top w:val="nil"/>
              <w:left w:val="nil"/>
              <w:bottom w:val="single" w:sz="4" w:space="0" w:color="auto"/>
              <w:right w:val="single" w:sz="4" w:space="0" w:color="auto"/>
            </w:tcBorders>
            <w:shd w:val="clear" w:color="auto" w:fill="auto"/>
            <w:vAlign w:val="center"/>
            <w:hideMark/>
          </w:tcPr>
          <w:p w14:paraId="2C0CFCB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株洲</w:t>
            </w:r>
          </w:p>
        </w:tc>
        <w:tc>
          <w:tcPr>
            <w:tcW w:w="4860" w:type="dxa"/>
            <w:tcBorders>
              <w:top w:val="nil"/>
              <w:left w:val="nil"/>
              <w:bottom w:val="single" w:sz="4" w:space="0" w:color="auto"/>
              <w:right w:val="single" w:sz="4" w:space="0" w:color="auto"/>
            </w:tcBorders>
            <w:shd w:val="clear" w:color="auto" w:fill="auto"/>
            <w:vAlign w:val="center"/>
            <w:hideMark/>
          </w:tcPr>
          <w:p w14:paraId="0947ECE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株洲市中心医院</w:t>
            </w:r>
          </w:p>
        </w:tc>
        <w:tc>
          <w:tcPr>
            <w:tcW w:w="1200" w:type="dxa"/>
            <w:tcBorders>
              <w:top w:val="nil"/>
              <w:left w:val="nil"/>
              <w:bottom w:val="single" w:sz="4" w:space="0" w:color="auto"/>
              <w:right w:val="single" w:sz="4" w:space="0" w:color="auto"/>
            </w:tcBorders>
            <w:shd w:val="clear" w:color="auto" w:fill="auto"/>
            <w:vAlign w:val="center"/>
            <w:hideMark/>
          </w:tcPr>
          <w:p w14:paraId="2758D78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87B67B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4D9F2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DE0A9A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湘潭</w:t>
            </w:r>
          </w:p>
        </w:tc>
        <w:tc>
          <w:tcPr>
            <w:tcW w:w="4860" w:type="dxa"/>
            <w:tcBorders>
              <w:top w:val="nil"/>
              <w:left w:val="nil"/>
              <w:bottom w:val="single" w:sz="4" w:space="0" w:color="auto"/>
              <w:right w:val="single" w:sz="4" w:space="0" w:color="auto"/>
            </w:tcBorders>
            <w:shd w:val="clear" w:color="auto" w:fill="auto"/>
            <w:vAlign w:val="center"/>
            <w:hideMark/>
          </w:tcPr>
          <w:p w14:paraId="5ED8AAB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湘潭市第一人民医院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3919A92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7C9341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64E1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212F93B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941A90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湘潭市中心医院</w:t>
            </w:r>
          </w:p>
        </w:tc>
        <w:tc>
          <w:tcPr>
            <w:tcW w:w="1200" w:type="dxa"/>
            <w:tcBorders>
              <w:top w:val="nil"/>
              <w:left w:val="nil"/>
              <w:bottom w:val="single" w:sz="4" w:space="0" w:color="auto"/>
              <w:right w:val="single" w:sz="4" w:space="0" w:color="auto"/>
            </w:tcBorders>
            <w:shd w:val="clear" w:color="auto" w:fill="auto"/>
            <w:vAlign w:val="center"/>
            <w:hideMark/>
          </w:tcPr>
          <w:p w14:paraId="26FDF5B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50B1EB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E04DC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4152CE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岳阳</w:t>
            </w:r>
          </w:p>
        </w:tc>
        <w:tc>
          <w:tcPr>
            <w:tcW w:w="4860" w:type="dxa"/>
            <w:tcBorders>
              <w:top w:val="nil"/>
              <w:left w:val="nil"/>
              <w:bottom w:val="single" w:sz="4" w:space="0" w:color="auto"/>
              <w:right w:val="single" w:sz="4" w:space="0" w:color="auto"/>
            </w:tcBorders>
            <w:shd w:val="clear" w:color="auto" w:fill="auto"/>
            <w:vAlign w:val="center"/>
            <w:hideMark/>
          </w:tcPr>
          <w:p w14:paraId="7B6870C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岳阳市一人民医院</w:t>
            </w:r>
          </w:p>
        </w:tc>
        <w:tc>
          <w:tcPr>
            <w:tcW w:w="1200" w:type="dxa"/>
            <w:tcBorders>
              <w:top w:val="nil"/>
              <w:left w:val="nil"/>
              <w:bottom w:val="single" w:sz="4" w:space="0" w:color="auto"/>
              <w:right w:val="single" w:sz="4" w:space="0" w:color="auto"/>
            </w:tcBorders>
            <w:shd w:val="clear" w:color="auto" w:fill="auto"/>
            <w:vAlign w:val="center"/>
            <w:hideMark/>
          </w:tcPr>
          <w:p w14:paraId="70BAB05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534E29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A6461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14:paraId="43DBEAF9"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6D22DA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岳阳市中医院</w:t>
            </w:r>
          </w:p>
        </w:tc>
        <w:tc>
          <w:tcPr>
            <w:tcW w:w="1200" w:type="dxa"/>
            <w:tcBorders>
              <w:top w:val="nil"/>
              <w:left w:val="nil"/>
              <w:bottom w:val="single" w:sz="4" w:space="0" w:color="auto"/>
              <w:right w:val="single" w:sz="4" w:space="0" w:color="auto"/>
            </w:tcBorders>
            <w:shd w:val="clear" w:color="auto" w:fill="auto"/>
            <w:vAlign w:val="center"/>
            <w:hideMark/>
          </w:tcPr>
          <w:p w14:paraId="282DEE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DF36C42"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E51CB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12</w:t>
            </w:r>
          </w:p>
        </w:tc>
        <w:tc>
          <w:tcPr>
            <w:tcW w:w="1200" w:type="dxa"/>
            <w:tcBorders>
              <w:top w:val="nil"/>
              <w:left w:val="nil"/>
              <w:bottom w:val="single" w:sz="4" w:space="0" w:color="auto"/>
              <w:right w:val="single" w:sz="4" w:space="0" w:color="auto"/>
            </w:tcBorders>
            <w:shd w:val="clear" w:color="auto" w:fill="auto"/>
            <w:vAlign w:val="center"/>
            <w:hideMark/>
          </w:tcPr>
          <w:p w14:paraId="688C316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常德</w:t>
            </w:r>
          </w:p>
        </w:tc>
        <w:tc>
          <w:tcPr>
            <w:tcW w:w="4860" w:type="dxa"/>
            <w:tcBorders>
              <w:top w:val="nil"/>
              <w:left w:val="nil"/>
              <w:bottom w:val="single" w:sz="4" w:space="0" w:color="auto"/>
              <w:right w:val="single" w:sz="4" w:space="0" w:color="auto"/>
            </w:tcBorders>
            <w:shd w:val="clear" w:color="auto" w:fill="auto"/>
            <w:vAlign w:val="center"/>
            <w:hideMark/>
          </w:tcPr>
          <w:p w14:paraId="654F7BA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常德市第一人民医院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35489E7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EC37658"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3E8CE895"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陕西</w:t>
            </w:r>
          </w:p>
        </w:tc>
      </w:tr>
      <w:tr w:rsidR="00415BFD" w:rsidRPr="0017672C" w14:paraId="70114DC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9FDC1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ECC560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西安</w:t>
            </w:r>
          </w:p>
        </w:tc>
        <w:tc>
          <w:tcPr>
            <w:tcW w:w="4860" w:type="dxa"/>
            <w:tcBorders>
              <w:top w:val="nil"/>
              <w:left w:val="nil"/>
              <w:bottom w:val="single" w:sz="4" w:space="0" w:color="auto"/>
              <w:right w:val="single" w:sz="4" w:space="0" w:color="auto"/>
            </w:tcBorders>
            <w:shd w:val="clear" w:color="auto" w:fill="auto"/>
            <w:vAlign w:val="center"/>
            <w:hideMark/>
          </w:tcPr>
          <w:p w14:paraId="300DDA9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陕西省人民医院</w:t>
            </w:r>
          </w:p>
        </w:tc>
        <w:tc>
          <w:tcPr>
            <w:tcW w:w="1200" w:type="dxa"/>
            <w:tcBorders>
              <w:top w:val="nil"/>
              <w:left w:val="nil"/>
              <w:bottom w:val="single" w:sz="4" w:space="0" w:color="auto"/>
              <w:right w:val="single" w:sz="4" w:space="0" w:color="auto"/>
            </w:tcBorders>
            <w:shd w:val="clear" w:color="auto" w:fill="auto"/>
            <w:vAlign w:val="center"/>
            <w:hideMark/>
          </w:tcPr>
          <w:p w14:paraId="1E885A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F8A3CD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E1D88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0D3CC262"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EF9EF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西安市第一医院</w:t>
            </w:r>
          </w:p>
        </w:tc>
        <w:tc>
          <w:tcPr>
            <w:tcW w:w="1200" w:type="dxa"/>
            <w:tcBorders>
              <w:top w:val="nil"/>
              <w:left w:val="nil"/>
              <w:bottom w:val="single" w:sz="4" w:space="0" w:color="auto"/>
              <w:right w:val="single" w:sz="4" w:space="0" w:color="auto"/>
            </w:tcBorders>
            <w:shd w:val="clear" w:color="auto" w:fill="auto"/>
            <w:vAlign w:val="center"/>
            <w:hideMark/>
          </w:tcPr>
          <w:p w14:paraId="05635A4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C0F3D1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4DCE8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14F95F5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DCAA8C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西安交通大学医学院第二附属医院</w:t>
            </w:r>
          </w:p>
        </w:tc>
        <w:tc>
          <w:tcPr>
            <w:tcW w:w="1200" w:type="dxa"/>
            <w:tcBorders>
              <w:top w:val="nil"/>
              <w:left w:val="nil"/>
              <w:bottom w:val="single" w:sz="4" w:space="0" w:color="auto"/>
              <w:right w:val="single" w:sz="4" w:space="0" w:color="auto"/>
            </w:tcBorders>
            <w:shd w:val="clear" w:color="auto" w:fill="auto"/>
            <w:vAlign w:val="center"/>
            <w:hideMark/>
          </w:tcPr>
          <w:p w14:paraId="22BA9C6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28E6E9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A85AA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18A984E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A5CE83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西安交通大学医学院第一附属医院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14:paraId="19454C5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07DBB7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35472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7FF8B5FB"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36A4B3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陕西省肿瘤医院</w:t>
            </w:r>
          </w:p>
        </w:tc>
        <w:tc>
          <w:tcPr>
            <w:tcW w:w="1200" w:type="dxa"/>
            <w:tcBorders>
              <w:top w:val="nil"/>
              <w:left w:val="nil"/>
              <w:bottom w:val="single" w:sz="4" w:space="0" w:color="auto"/>
              <w:right w:val="single" w:sz="4" w:space="0" w:color="auto"/>
            </w:tcBorders>
            <w:shd w:val="clear" w:color="auto" w:fill="auto"/>
            <w:vAlign w:val="center"/>
            <w:hideMark/>
          </w:tcPr>
          <w:p w14:paraId="1FD3EED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E7A2443"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28DA185"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青海</w:t>
            </w:r>
          </w:p>
        </w:tc>
      </w:tr>
      <w:tr w:rsidR="00415BFD" w:rsidRPr="0017672C" w14:paraId="212A9F1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CDF9F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EFBCB4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西宁</w:t>
            </w:r>
          </w:p>
        </w:tc>
        <w:tc>
          <w:tcPr>
            <w:tcW w:w="4860" w:type="dxa"/>
            <w:tcBorders>
              <w:top w:val="nil"/>
              <w:left w:val="nil"/>
              <w:bottom w:val="single" w:sz="4" w:space="0" w:color="auto"/>
              <w:right w:val="single" w:sz="4" w:space="0" w:color="auto"/>
            </w:tcBorders>
            <w:shd w:val="clear" w:color="auto" w:fill="auto"/>
            <w:vAlign w:val="center"/>
            <w:hideMark/>
          </w:tcPr>
          <w:p w14:paraId="6CB24C5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青海大学附属医院</w:t>
            </w:r>
          </w:p>
        </w:tc>
        <w:tc>
          <w:tcPr>
            <w:tcW w:w="1200" w:type="dxa"/>
            <w:tcBorders>
              <w:top w:val="nil"/>
              <w:left w:val="nil"/>
              <w:bottom w:val="single" w:sz="4" w:space="0" w:color="auto"/>
              <w:right w:val="single" w:sz="4" w:space="0" w:color="auto"/>
            </w:tcBorders>
            <w:shd w:val="clear" w:color="auto" w:fill="auto"/>
            <w:vAlign w:val="center"/>
            <w:hideMark/>
          </w:tcPr>
          <w:p w14:paraId="0F28895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967687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26C55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196DA87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EE3F16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青海省人民医院</w:t>
            </w:r>
          </w:p>
        </w:tc>
        <w:tc>
          <w:tcPr>
            <w:tcW w:w="1200" w:type="dxa"/>
            <w:tcBorders>
              <w:top w:val="nil"/>
              <w:left w:val="nil"/>
              <w:bottom w:val="single" w:sz="4" w:space="0" w:color="auto"/>
              <w:right w:val="single" w:sz="4" w:space="0" w:color="auto"/>
            </w:tcBorders>
            <w:shd w:val="clear" w:color="auto" w:fill="auto"/>
            <w:vAlign w:val="center"/>
            <w:hideMark/>
          </w:tcPr>
          <w:p w14:paraId="29B1146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6A9D4B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1E680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2C8AB2F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001357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青海红十字医院</w:t>
            </w:r>
          </w:p>
        </w:tc>
        <w:tc>
          <w:tcPr>
            <w:tcW w:w="1200" w:type="dxa"/>
            <w:tcBorders>
              <w:top w:val="nil"/>
              <w:left w:val="nil"/>
              <w:bottom w:val="single" w:sz="4" w:space="0" w:color="auto"/>
              <w:right w:val="single" w:sz="4" w:space="0" w:color="auto"/>
            </w:tcBorders>
            <w:shd w:val="clear" w:color="auto" w:fill="auto"/>
            <w:vAlign w:val="center"/>
            <w:hideMark/>
          </w:tcPr>
          <w:p w14:paraId="296D718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ACF5A55"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C531813"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黑龙江</w:t>
            </w:r>
          </w:p>
        </w:tc>
      </w:tr>
      <w:tr w:rsidR="00415BFD" w:rsidRPr="0017672C" w14:paraId="7D6E126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C9490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8030C0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哈尔滨</w:t>
            </w:r>
          </w:p>
        </w:tc>
        <w:tc>
          <w:tcPr>
            <w:tcW w:w="4860" w:type="dxa"/>
            <w:tcBorders>
              <w:top w:val="nil"/>
              <w:left w:val="nil"/>
              <w:bottom w:val="single" w:sz="4" w:space="0" w:color="auto"/>
              <w:right w:val="single" w:sz="4" w:space="0" w:color="auto"/>
            </w:tcBorders>
            <w:shd w:val="clear" w:color="auto" w:fill="auto"/>
            <w:vAlign w:val="center"/>
            <w:hideMark/>
          </w:tcPr>
          <w:p w14:paraId="17F024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哈尔滨医科大学附属第四医院</w:t>
            </w:r>
          </w:p>
        </w:tc>
        <w:tc>
          <w:tcPr>
            <w:tcW w:w="1200" w:type="dxa"/>
            <w:tcBorders>
              <w:top w:val="nil"/>
              <w:left w:val="nil"/>
              <w:bottom w:val="single" w:sz="4" w:space="0" w:color="auto"/>
              <w:right w:val="single" w:sz="4" w:space="0" w:color="auto"/>
            </w:tcBorders>
            <w:shd w:val="clear" w:color="auto" w:fill="auto"/>
            <w:vAlign w:val="center"/>
            <w:hideMark/>
          </w:tcPr>
          <w:p w14:paraId="72C4A80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54AE84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C4730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457E82C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16BE9F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哈尔滨市第一医院</w:t>
            </w:r>
          </w:p>
        </w:tc>
        <w:tc>
          <w:tcPr>
            <w:tcW w:w="1200" w:type="dxa"/>
            <w:tcBorders>
              <w:top w:val="nil"/>
              <w:left w:val="nil"/>
              <w:bottom w:val="single" w:sz="4" w:space="0" w:color="auto"/>
              <w:right w:val="single" w:sz="4" w:space="0" w:color="auto"/>
            </w:tcBorders>
            <w:shd w:val="clear" w:color="auto" w:fill="auto"/>
            <w:vAlign w:val="center"/>
            <w:hideMark/>
          </w:tcPr>
          <w:p w14:paraId="43FB28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316D89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BE410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1ED1F48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79E951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哈尔滨医科大学第二附属医院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14:paraId="19C9859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F04B59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7FA71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3A0AD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黑河</w:t>
            </w:r>
          </w:p>
        </w:tc>
        <w:tc>
          <w:tcPr>
            <w:tcW w:w="4860" w:type="dxa"/>
            <w:tcBorders>
              <w:top w:val="nil"/>
              <w:left w:val="nil"/>
              <w:bottom w:val="single" w:sz="4" w:space="0" w:color="auto"/>
              <w:right w:val="single" w:sz="4" w:space="0" w:color="auto"/>
            </w:tcBorders>
            <w:shd w:val="clear" w:color="auto" w:fill="auto"/>
            <w:vAlign w:val="center"/>
            <w:hideMark/>
          </w:tcPr>
          <w:p w14:paraId="07BE290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黑河市第一人民医院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2538CC5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7230A9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B713B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047C625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2D5290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黑河市第二人民医院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3692C1D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02A414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5AAA4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F4475E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大庆</w:t>
            </w:r>
          </w:p>
        </w:tc>
        <w:tc>
          <w:tcPr>
            <w:tcW w:w="4860" w:type="dxa"/>
            <w:tcBorders>
              <w:top w:val="nil"/>
              <w:left w:val="nil"/>
              <w:bottom w:val="single" w:sz="4" w:space="0" w:color="auto"/>
              <w:right w:val="single" w:sz="4" w:space="0" w:color="auto"/>
            </w:tcBorders>
            <w:shd w:val="clear" w:color="auto" w:fill="auto"/>
            <w:vAlign w:val="center"/>
            <w:hideMark/>
          </w:tcPr>
          <w:p w14:paraId="306C43F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大庆油田总医院</w:t>
            </w:r>
          </w:p>
        </w:tc>
        <w:tc>
          <w:tcPr>
            <w:tcW w:w="1200" w:type="dxa"/>
            <w:tcBorders>
              <w:top w:val="nil"/>
              <w:left w:val="nil"/>
              <w:bottom w:val="single" w:sz="4" w:space="0" w:color="auto"/>
              <w:right w:val="single" w:sz="4" w:space="0" w:color="auto"/>
            </w:tcBorders>
            <w:shd w:val="clear" w:color="auto" w:fill="auto"/>
            <w:vAlign w:val="center"/>
            <w:hideMark/>
          </w:tcPr>
          <w:p w14:paraId="4478FA6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76AB27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179CD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lastRenderedPageBreak/>
              <w:t>7</w:t>
            </w:r>
          </w:p>
        </w:tc>
        <w:tc>
          <w:tcPr>
            <w:tcW w:w="1200" w:type="dxa"/>
            <w:vMerge/>
            <w:tcBorders>
              <w:top w:val="nil"/>
              <w:left w:val="single" w:sz="4" w:space="0" w:color="auto"/>
              <w:bottom w:val="single" w:sz="4" w:space="0" w:color="auto"/>
              <w:right w:val="single" w:sz="4" w:space="0" w:color="auto"/>
            </w:tcBorders>
            <w:vAlign w:val="center"/>
            <w:hideMark/>
          </w:tcPr>
          <w:p w14:paraId="44E969D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98DD5E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大庆龙南医院</w:t>
            </w:r>
          </w:p>
        </w:tc>
        <w:tc>
          <w:tcPr>
            <w:tcW w:w="1200" w:type="dxa"/>
            <w:tcBorders>
              <w:top w:val="nil"/>
              <w:left w:val="nil"/>
              <w:bottom w:val="single" w:sz="4" w:space="0" w:color="auto"/>
              <w:right w:val="single" w:sz="4" w:space="0" w:color="auto"/>
            </w:tcBorders>
            <w:shd w:val="clear" w:color="auto" w:fill="auto"/>
            <w:vAlign w:val="center"/>
            <w:hideMark/>
          </w:tcPr>
          <w:p w14:paraId="61543B1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F8FEE1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4DA7B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tcBorders>
              <w:top w:val="nil"/>
              <w:left w:val="single" w:sz="4" w:space="0" w:color="auto"/>
              <w:bottom w:val="single" w:sz="4" w:space="0" w:color="auto"/>
              <w:right w:val="single" w:sz="4" w:space="0" w:color="auto"/>
            </w:tcBorders>
            <w:vAlign w:val="center"/>
            <w:hideMark/>
          </w:tcPr>
          <w:p w14:paraId="6529117E"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390F71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大庆市人民医院</w:t>
            </w:r>
          </w:p>
        </w:tc>
        <w:tc>
          <w:tcPr>
            <w:tcW w:w="1200" w:type="dxa"/>
            <w:tcBorders>
              <w:top w:val="nil"/>
              <w:left w:val="nil"/>
              <w:bottom w:val="single" w:sz="4" w:space="0" w:color="auto"/>
              <w:right w:val="single" w:sz="4" w:space="0" w:color="auto"/>
            </w:tcBorders>
            <w:shd w:val="clear" w:color="auto" w:fill="auto"/>
            <w:vAlign w:val="center"/>
            <w:hideMark/>
          </w:tcPr>
          <w:p w14:paraId="1B6367C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EE229FB"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5FAEC5AB"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云南</w:t>
            </w:r>
          </w:p>
        </w:tc>
      </w:tr>
      <w:tr w:rsidR="00415BFD" w:rsidRPr="0017672C" w14:paraId="6346B5C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715B7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8D004C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昆明</w:t>
            </w:r>
          </w:p>
        </w:tc>
        <w:tc>
          <w:tcPr>
            <w:tcW w:w="4860" w:type="dxa"/>
            <w:tcBorders>
              <w:top w:val="nil"/>
              <w:left w:val="nil"/>
              <w:bottom w:val="single" w:sz="4" w:space="0" w:color="auto"/>
              <w:right w:val="single" w:sz="4" w:space="0" w:color="auto"/>
            </w:tcBorders>
            <w:shd w:val="clear" w:color="auto" w:fill="auto"/>
            <w:vAlign w:val="center"/>
            <w:hideMark/>
          </w:tcPr>
          <w:p w14:paraId="5F53565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云南省第二人民医院</w:t>
            </w:r>
          </w:p>
        </w:tc>
        <w:tc>
          <w:tcPr>
            <w:tcW w:w="1200" w:type="dxa"/>
            <w:tcBorders>
              <w:top w:val="nil"/>
              <w:left w:val="nil"/>
              <w:bottom w:val="single" w:sz="4" w:space="0" w:color="auto"/>
              <w:right w:val="single" w:sz="4" w:space="0" w:color="auto"/>
            </w:tcBorders>
            <w:shd w:val="clear" w:color="auto" w:fill="auto"/>
            <w:vAlign w:val="center"/>
            <w:hideMark/>
          </w:tcPr>
          <w:p w14:paraId="1B24867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F04BC9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B78DF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5ECF4427"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07688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昆明市第一人民医院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6E52F1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C40BFF7"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C3A6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33CAE48A"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9AE540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昆明医学院第一附属医院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14:paraId="7FDA7ED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68F1D8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115A0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43B846D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0F818C35"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成都军区昆明总医院</w:t>
            </w:r>
          </w:p>
        </w:tc>
        <w:tc>
          <w:tcPr>
            <w:tcW w:w="1200" w:type="dxa"/>
            <w:tcBorders>
              <w:top w:val="nil"/>
              <w:left w:val="nil"/>
              <w:bottom w:val="single" w:sz="4" w:space="0" w:color="auto"/>
              <w:right w:val="single" w:sz="4" w:space="0" w:color="auto"/>
            </w:tcBorders>
            <w:shd w:val="clear" w:color="auto" w:fill="auto"/>
            <w:vAlign w:val="center"/>
            <w:hideMark/>
          </w:tcPr>
          <w:p w14:paraId="77EC7D4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8C86DED"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7B6DA7B9"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吉林</w:t>
            </w:r>
          </w:p>
        </w:tc>
      </w:tr>
      <w:tr w:rsidR="00415BFD" w:rsidRPr="0017672C" w14:paraId="5585B9D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2DF18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14:paraId="0998302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w:t>
            </w:r>
          </w:p>
        </w:tc>
        <w:tc>
          <w:tcPr>
            <w:tcW w:w="4860" w:type="dxa"/>
            <w:tcBorders>
              <w:top w:val="nil"/>
              <w:left w:val="nil"/>
              <w:bottom w:val="single" w:sz="4" w:space="0" w:color="auto"/>
              <w:right w:val="single" w:sz="4" w:space="0" w:color="auto"/>
            </w:tcBorders>
            <w:shd w:val="clear" w:color="auto" w:fill="auto"/>
            <w:vAlign w:val="center"/>
            <w:hideMark/>
          </w:tcPr>
          <w:p w14:paraId="2E7CD75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吉林市中心医院</w:t>
            </w:r>
          </w:p>
        </w:tc>
        <w:tc>
          <w:tcPr>
            <w:tcW w:w="1200" w:type="dxa"/>
            <w:tcBorders>
              <w:top w:val="nil"/>
              <w:left w:val="nil"/>
              <w:bottom w:val="single" w:sz="4" w:space="0" w:color="auto"/>
              <w:right w:val="single" w:sz="4" w:space="0" w:color="auto"/>
            </w:tcBorders>
            <w:shd w:val="clear" w:color="auto" w:fill="auto"/>
            <w:vAlign w:val="center"/>
            <w:hideMark/>
          </w:tcPr>
          <w:p w14:paraId="065DBF6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BCC3F7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37A05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F0EC94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长春</w:t>
            </w:r>
          </w:p>
        </w:tc>
        <w:tc>
          <w:tcPr>
            <w:tcW w:w="4860" w:type="dxa"/>
            <w:tcBorders>
              <w:top w:val="nil"/>
              <w:left w:val="nil"/>
              <w:bottom w:val="single" w:sz="4" w:space="0" w:color="auto"/>
              <w:right w:val="single" w:sz="4" w:space="0" w:color="auto"/>
            </w:tcBorders>
            <w:shd w:val="clear" w:color="auto" w:fill="auto"/>
            <w:vAlign w:val="center"/>
            <w:hideMark/>
          </w:tcPr>
          <w:p w14:paraId="154D627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吉林大学第三医院</w:t>
            </w:r>
          </w:p>
        </w:tc>
        <w:tc>
          <w:tcPr>
            <w:tcW w:w="1200" w:type="dxa"/>
            <w:tcBorders>
              <w:top w:val="nil"/>
              <w:left w:val="nil"/>
              <w:bottom w:val="single" w:sz="4" w:space="0" w:color="auto"/>
              <w:right w:val="single" w:sz="4" w:space="0" w:color="auto"/>
            </w:tcBorders>
            <w:shd w:val="clear" w:color="auto" w:fill="auto"/>
            <w:vAlign w:val="center"/>
            <w:hideMark/>
          </w:tcPr>
          <w:p w14:paraId="54C6703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8706BF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AC266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784B0E2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26A868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吉林省中医院</w:t>
            </w:r>
          </w:p>
        </w:tc>
        <w:tc>
          <w:tcPr>
            <w:tcW w:w="1200" w:type="dxa"/>
            <w:tcBorders>
              <w:top w:val="nil"/>
              <w:left w:val="nil"/>
              <w:bottom w:val="single" w:sz="4" w:space="0" w:color="auto"/>
              <w:right w:val="single" w:sz="4" w:space="0" w:color="auto"/>
            </w:tcBorders>
            <w:shd w:val="clear" w:color="auto" w:fill="auto"/>
            <w:vAlign w:val="center"/>
            <w:hideMark/>
          </w:tcPr>
          <w:p w14:paraId="7BB7778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A02C64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EA2C4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01B0B7C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387BC1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吉林省人民医院</w:t>
            </w:r>
          </w:p>
        </w:tc>
        <w:tc>
          <w:tcPr>
            <w:tcW w:w="1200" w:type="dxa"/>
            <w:tcBorders>
              <w:top w:val="nil"/>
              <w:left w:val="nil"/>
              <w:bottom w:val="single" w:sz="4" w:space="0" w:color="auto"/>
              <w:right w:val="single" w:sz="4" w:space="0" w:color="auto"/>
            </w:tcBorders>
            <w:shd w:val="clear" w:color="auto" w:fill="auto"/>
            <w:vAlign w:val="center"/>
            <w:hideMark/>
          </w:tcPr>
          <w:p w14:paraId="394793E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DD3B96"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7DBA8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1D69CF5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F4437E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吉林省肿瘤医院</w:t>
            </w:r>
          </w:p>
        </w:tc>
        <w:tc>
          <w:tcPr>
            <w:tcW w:w="1200" w:type="dxa"/>
            <w:tcBorders>
              <w:top w:val="nil"/>
              <w:left w:val="nil"/>
              <w:bottom w:val="single" w:sz="4" w:space="0" w:color="auto"/>
              <w:right w:val="single" w:sz="4" w:space="0" w:color="auto"/>
            </w:tcBorders>
            <w:shd w:val="clear" w:color="auto" w:fill="auto"/>
            <w:vAlign w:val="center"/>
            <w:hideMark/>
          </w:tcPr>
          <w:p w14:paraId="7722CB4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453D779"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E43A669"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内蒙古</w:t>
            </w:r>
          </w:p>
        </w:tc>
      </w:tr>
      <w:tr w:rsidR="00415BFD" w:rsidRPr="0017672C" w14:paraId="51056FE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7E01D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01885F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呼和浩特</w:t>
            </w:r>
          </w:p>
        </w:tc>
        <w:tc>
          <w:tcPr>
            <w:tcW w:w="4860" w:type="dxa"/>
            <w:tcBorders>
              <w:top w:val="nil"/>
              <w:left w:val="nil"/>
              <w:bottom w:val="single" w:sz="4" w:space="0" w:color="auto"/>
              <w:right w:val="single" w:sz="4" w:space="0" w:color="auto"/>
            </w:tcBorders>
            <w:shd w:val="clear" w:color="auto" w:fill="auto"/>
            <w:vAlign w:val="center"/>
            <w:hideMark/>
          </w:tcPr>
          <w:p w14:paraId="27D93DA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呼和浩特市第一医院</w:t>
            </w:r>
          </w:p>
        </w:tc>
        <w:tc>
          <w:tcPr>
            <w:tcW w:w="1200" w:type="dxa"/>
            <w:tcBorders>
              <w:top w:val="nil"/>
              <w:left w:val="nil"/>
              <w:bottom w:val="single" w:sz="4" w:space="0" w:color="auto"/>
              <w:right w:val="single" w:sz="4" w:space="0" w:color="auto"/>
            </w:tcBorders>
            <w:shd w:val="clear" w:color="auto" w:fill="auto"/>
            <w:vAlign w:val="center"/>
            <w:hideMark/>
          </w:tcPr>
          <w:p w14:paraId="541F54C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394F13F"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A3B20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1AF2D6E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12BDDA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内蒙古自治区人民医院</w:t>
            </w:r>
          </w:p>
        </w:tc>
        <w:tc>
          <w:tcPr>
            <w:tcW w:w="1200" w:type="dxa"/>
            <w:tcBorders>
              <w:top w:val="nil"/>
              <w:left w:val="nil"/>
              <w:bottom w:val="single" w:sz="4" w:space="0" w:color="auto"/>
              <w:right w:val="single" w:sz="4" w:space="0" w:color="auto"/>
            </w:tcBorders>
            <w:shd w:val="clear" w:color="auto" w:fill="auto"/>
            <w:vAlign w:val="center"/>
            <w:hideMark/>
          </w:tcPr>
          <w:p w14:paraId="3AE3E35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7B177FA"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F7CEA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tcBorders>
              <w:top w:val="nil"/>
              <w:left w:val="nil"/>
              <w:bottom w:val="single" w:sz="4" w:space="0" w:color="auto"/>
              <w:right w:val="single" w:sz="4" w:space="0" w:color="auto"/>
            </w:tcBorders>
            <w:shd w:val="clear" w:color="auto" w:fill="auto"/>
            <w:vAlign w:val="center"/>
            <w:hideMark/>
          </w:tcPr>
          <w:p w14:paraId="24BFFBE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包头</w:t>
            </w:r>
          </w:p>
        </w:tc>
        <w:tc>
          <w:tcPr>
            <w:tcW w:w="4860" w:type="dxa"/>
            <w:tcBorders>
              <w:top w:val="nil"/>
              <w:left w:val="nil"/>
              <w:bottom w:val="single" w:sz="4" w:space="0" w:color="auto"/>
              <w:right w:val="single" w:sz="4" w:space="0" w:color="auto"/>
            </w:tcBorders>
            <w:shd w:val="clear" w:color="auto" w:fill="auto"/>
            <w:vAlign w:val="center"/>
            <w:hideMark/>
          </w:tcPr>
          <w:p w14:paraId="742F332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包头医学院第一附属医院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14:paraId="51C9D9B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48021C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54846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0B67D09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鄂尔多斯</w:t>
            </w:r>
          </w:p>
        </w:tc>
        <w:tc>
          <w:tcPr>
            <w:tcW w:w="4860" w:type="dxa"/>
            <w:tcBorders>
              <w:top w:val="nil"/>
              <w:left w:val="nil"/>
              <w:bottom w:val="single" w:sz="4" w:space="0" w:color="auto"/>
              <w:right w:val="single" w:sz="4" w:space="0" w:color="auto"/>
            </w:tcBorders>
            <w:shd w:val="clear" w:color="auto" w:fill="auto"/>
            <w:vAlign w:val="center"/>
            <w:hideMark/>
          </w:tcPr>
          <w:p w14:paraId="28BADA3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鄂尔多斯市中心医院</w:t>
            </w:r>
          </w:p>
        </w:tc>
        <w:tc>
          <w:tcPr>
            <w:tcW w:w="1200" w:type="dxa"/>
            <w:tcBorders>
              <w:top w:val="nil"/>
              <w:left w:val="nil"/>
              <w:bottom w:val="single" w:sz="4" w:space="0" w:color="auto"/>
              <w:right w:val="single" w:sz="4" w:space="0" w:color="auto"/>
            </w:tcBorders>
            <w:shd w:val="clear" w:color="auto" w:fill="auto"/>
            <w:vAlign w:val="center"/>
            <w:hideMark/>
          </w:tcPr>
          <w:p w14:paraId="23537A1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521F0423"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529C52BD"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辽宁</w:t>
            </w:r>
          </w:p>
        </w:tc>
      </w:tr>
      <w:tr w:rsidR="00415BFD" w:rsidRPr="0017672C" w14:paraId="24C57A3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EE86A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14:paraId="7BAFDF7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沈阳</w:t>
            </w:r>
          </w:p>
        </w:tc>
        <w:tc>
          <w:tcPr>
            <w:tcW w:w="4860" w:type="dxa"/>
            <w:tcBorders>
              <w:top w:val="nil"/>
              <w:left w:val="nil"/>
              <w:bottom w:val="single" w:sz="4" w:space="0" w:color="auto"/>
              <w:right w:val="single" w:sz="4" w:space="0" w:color="auto"/>
            </w:tcBorders>
            <w:shd w:val="clear" w:color="auto" w:fill="auto"/>
            <w:vAlign w:val="center"/>
            <w:hideMark/>
          </w:tcPr>
          <w:p w14:paraId="251D110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辽宁省人民医院</w:t>
            </w:r>
          </w:p>
        </w:tc>
        <w:tc>
          <w:tcPr>
            <w:tcW w:w="1200" w:type="dxa"/>
            <w:tcBorders>
              <w:top w:val="nil"/>
              <w:left w:val="nil"/>
              <w:bottom w:val="single" w:sz="4" w:space="0" w:color="auto"/>
              <w:right w:val="single" w:sz="4" w:space="0" w:color="auto"/>
            </w:tcBorders>
            <w:shd w:val="clear" w:color="auto" w:fill="auto"/>
            <w:vAlign w:val="center"/>
            <w:hideMark/>
          </w:tcPr>
          <w:p w14:paraId="67222A8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FFCACC4"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EE8AA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849765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大连</w:t>
            </w:r>
          </w:p>
        </w:tc>
        <w:tc>
          <w:tcPr>
            <w:tcW w:w="4860" w:type="dxa"/>
            <w:tcBorders>
              <w:top w:val="nil"/>
              <w:left w:val="nil"/>
              <w:bottom w:val="single" w:sz="4" w:space="0" w:color="auto"/>
              <w:right w:val="single" w:sz="4" w:space="0" w:color="auto"/>
            </w:tcBorders>
            <w:shd w:val="clear" w:color="auto" w:fill="auto"/>
            <w:vAlign w:val="center"/>
            <w:hideMark/>
          </w:tcPr>
          <w:p w14:paraId="454CD8D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大连医科大学附属第一医院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14:paraId="3028958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64F28871"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7C9D7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36B0C16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5F885F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大连市中心医院</w:t>
            </w:r>
          </w:p>
        </w:tc>
        <w:tc>
          <w:tcPr>
            <w:tcW w:w="1200" w:type="dxa"/>
            <w:tcBorders>
              <w:top w:val="nil"/>
              <w:left w:val="nil"/>
              <w:bottom w:val="single" w:sz="4" w:space="0" w:color="auto"/>
              <w:right w:val="single" w:sz="4" w:space="0" w:color="auto"/>
            </w:tcBorders>
            <w:shd w:val="clear" w:color="auto" w:fill="auto"/>
            <w:vAlign w:val="center"/>
            <w:hideMark/>
          </w:tcPr>
          <w:p w14:paraId="1A37ACF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8C5A94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6950A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2E4835A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鞍山</w:t>
            </w:r>
          </w:p>
        </w:tc>
        <w:tc>
          <w:tcPr>
            <w:tcW w:w="4860" w:type="dxa"/>
            <w:tcBorders>
              <w:top w:val="nil"/>
              <w:left w:val="nil"/>
              <w:bottom w:val="single" w:sz="4" w:space="0" w:color="auto"/>
              <w:right w:val="single" w:sz="4" w:space="0" w:color="auto"/>
            </w:tcBorders>
            <w:shd w:val="clear" w:color="auto" w:fill="auto"/>
            <w:vAlign w:val="center"/>
            <w:hideMark/>
          </w:tcPr>
          <w:p w14:paraId="233FA58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鞍山市中心医院</w:t>
            </w:r>
          </w:p>
        </w:tc>
        <w:tc>
          <w:tcPr>
            <w:tcW w:w="1200" w:type="dxa"/>
            <w:tcBorders>
              <w:top w:val="nil"/>
              <w:left w:val="nil"/>
              <w:bottom w:val="single" w:sz="4" w:space="0" w:color="auto"/>
              <w:right w:val="single" w:sz="4" w:space="0" w:color="auto"/>
            </w:tcBorders>
            <w:shd w:val="clear" w:color="auto" w:fill="auto"/>
            <w:vAlign w:val="center"/>
            <w:hideMark/>
          </w:tcPr>
          <w:p w14:paraId="5BBE260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DA45001"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41FC786A"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lastRenderedPageBreak/>
              <w:t>广西</w:t>
            </w:r>
          </w:p>
        </w:tc>
      </w:tr>
      <w:tr w:rsidR="00415BFD" w:rsidRPr="0017672C" w14:paraId="2108A8D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9DF38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14:paraId="0D937E1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南宁</w:t>
            </w:r>
          </w:p>
        </w:tc>
        <w:tc>
          <w:tcPr>
            <w:tcW w:w="4860" w:type="dxa"/>
            <w:tcBorders>
              <w:top w:val="nil"/>
              <w:left w:val="nil"/>
              <w:bottom w:val="single" w:sz="4" w:space="0" w:color="auto"/>
              <w:right w:val="single" w:sz="4" w:space="0" w:color="auto"/>
            </w:tcBorders>
            <w:shd w:val="clear" w:color="auto" w:fill="auto"/>
            <w:vAlign w:val="center"/>
            <w:hideMark/>
          </w:tcPr>
          <w:p w14:paraId="6E593DA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广西壮族自治区人民医院</w:t>
            </w:r>
          </w:p>
        </w:tc>
        <w:tc>
          <w:tcPr>
            <w:tcW w:w="1200" w:type="dxa"/>
            <w:tcBorders>
              <w:top w:val="nil"/>
              <w:left w:val="nil"/>
              <w:bottom w:val="single" w:sz="4" w:space="0" w:color="auto"/>
              <w:right w:val="single" w:sz="4" w:space="0" w:color="auto"/>
            </w:tcBorders>
            <w:shd w:val="clear" w:color="auto" w:fill="auto"/>
            <w:vAlign w:val="center"/>
            <w:hideMark/>
          </w:tcPr>
          <w:p w14:paraId="709F0ED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5D01E0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431BF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tcBorders>
              <w:top w:val="nil"/>
              <w:left w:val="nil"/>
              <w:bottom w:val="single" w:sz="4" w:space="0" w:color="auto"/>
              <w:right w:val="single" w:sz="4" w:space="0" w:color="auto"/>
            </w:tcBorders>
            <w:shd w:val="clear" w:color="auto" w:fill="auto"/>
            <w:vAlign w:val="center"/>
            <w:hideMark/>
          </w:tcPr>
          <w:p w14:paraId="7D95ED2F"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桂林</w:t>
            </w:r>
          </w:p>
        </w:tc>
        <w:tc>
          <w:tcPr>
            <w:tcW w:w="4860" w:type="dxa"/>
            <w:tcBorders>
              <w:top w:val="nil"/>
              <w:left w:val="nil"/>
              <w:bottom w:val="single" w:sz="4" w:space="0" w:color="auto"/>
              <w:right w:val="single" w:sz="4" w:space="0" w:color="auto"/>
            </w:tcBorders>
            <w:shd w:val="clear" w:color="auto" w:fill="auto"/>
            <w:vAlign w:val="center"/>
            <w:hideMark/>
          </w:tcPr>
          <w:p w14:paraId="7BB9255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桂林市人民医院</w:t>
            </w:r>
          </w:p>
        </w:tc>
        <w:tc>
          <w:tcPr>
            <w:tcW w:w="1200" w:type="dxa"/>
            <w:tcBorders>
              <w:top w:val="nil"/>
              <w:left w:val="nil"/>
              <w:bottom w:val="single" w:sz="4" w:space="0" w:color="auto"/>
              <w:right w:val="single" w:sz="4" w:space="0" w:color="auto"/>
            </w:tcBorders>
            <w:shd w:val="clear" w:color="auto" w:fill="auto"/>
            <w:vAlign w:val="center"/>
            <w:hideMark/>
          </w:tcPr>
          <w:p w14:paraId="08D9C7B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42D1FEEC"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3C1D1596"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安徽</w:t>
            </w:r>
          </w:p>
        </w:tc>
      </w:tr>
      <w:tr w:rsidR="00415BFD" w:rsidRPr="0017672C" w14:paraId="71CDF4B8"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2D7F0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56DDF9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合肥</w:t>
            </w:r>
          </w:p>
        </w:tc>
        <w:tc>
          <w:tcPr>
            <w:tcW w:w="4860" w:type="dxa"/>
            <w:tcBorders>
              <w:top w:val="nil"/>
              <w:left w:val="nil"/>
              <w:bottom w:val="single" w:sz="4" w:space="0" w:color="auto"/>
              <w:right w:val="single" w:sz="4" w:space="0" w:color="auto"/>
            </w:tcBorders>
            <w:shd w:val="clear" w:color="auto" w:fill="auto"/>
            <w:vAlign w:val="center"/>
            <w:hideMark/>
          </w:tcPr>
          <w:p w14:paraId="0328883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安徽省立医院</w:t>
            </w:r>
          </w:p>
        </w:tc>
        <w:tc>
          <w:tcPr>
            <w:tcW w:w="1200" w:type="dxa"/>
            <w:tcBorders>
              <w:top w:val="nil"/>
              <w:left w:val="nil"/>
              <w:bottom w:val="single" w:sz="4" w:space="0" w:color="auto"/>
              <w:right w:val="single" w:sz="4" w:space="0" w:color="auto"/>
            </w:tcBorders>
            <w:shd w:val="clear" w:color="auto" w:fill="auto"/>
            <w:vAlign w:val="center"/>
            <w:hideMark/>
          </w:tcPr>
          <w:p w14:paraId="44FE7B5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AAD208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32385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72A776D4"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D86A97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安徽医科大学第一附属医院</w:t>
            </w:r>
          </w:p>
        </w:tc>
        <w:tc>
          <w:tcPr>
            <w:tcW w:w="1200" w:type="dxa"/>
            <w:tcBorders>
              <w:top w:val="nil"/>
              <w:left w:val="nil"/>
              <w:bottom w:val="single" w:sz="4" w:space="0" w:color="auto"/>
              <w:right w:val="single" w:sz="4" w:space="0" w:color="auto"/>
            </w:tcBorders>
            <w:shd w:val="clear" w:color="auto" w:fill="auto"/>
            <w:vAlign w:val="center"/>
            <w:hideMark/>
          </w:tcPr>
          <w:p w14:paraId="521F026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29869ED"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C5004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56A98B7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1578FD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安徽医科大学第二附属医院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14:paraId="57354B59"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610E54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2485B6"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14:paraId="402A5E13"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467D94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安徽医科大学第四附属医院</w:t>
            </w:r>
          </w:p>
        </w:tc>
        <w:tc>
          <w:tcPr>
            <w:tcW w:w="1200" w:type="dxa"/>
            <w:tcBorders>
              <w:top w:val="nil"/>
              <w:left w:val="nil"/>
              <w:bottom w:val="single" w:sz="4" w:space="0" w:color="auto"/>
              <w:right w:val="single" w:sz="4" w:space="0" w:color="auto"/>
            </w:tcBorders>
            <w:shd w:val="clear" w:color="auto" w:fill="auto"/>
            <w:vAlign w:val="center"/>
            <w:hideMark/>
          </w:tcPr>
          <w:p w14:paraId="0F06E1C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0CC5517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3918B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5</w:t>
            </w:r>
          </w:p>
        </w:tc>
        <w:tc>
          <w:tcPr>
            <w:tcW w:w="1200" w:type="dxa"/>
            <w:vMerge/>
            <w:tcBorders>
              <w:top w:val="nil"/>
              <w:left w:val="single" w:sz="4" w:space="0" w:color="auto"/>
              <w:bottom w:val="single" w:sz="4" w:space="0" w:color="auto"/>
              <w:right w:val="single" w:sz="4" w:space="0" w:color="auto"/>
            </w:tcBorders>
            <w:vAlign w:val="center"/>
            <w:hideMark/>
          </w:tcPr>
          <w:p w14:paraId="26769766"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E9AF94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安徽省儿童医院</w:t>
            </w:r>
          </w:p>
        </w:tc>
        <w:tc>
          <w:tcPr>
            <w:tcW w:w="1200" w:type="dxa"/>
            <w:tcBorders>
              <w:top w:val="nil"/>
              <w:left w:val="nil"/>
              <w:bottom w:val="single" w:sz="4" w:space="0" w:color="auto"/>
              <w:right w:val="single" w:sz="4" w:space="0" w:color="auto"/>
            </w:tcBorders>
            <w:shd w:val="clear" w:color="auto" w:fill="auto"/>
            <w:vAlign w:val="center"/>
            <w:hideMark/>
          </w:tcPr>
          <w:p w14:paraId="0A58D3E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2B4CAF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D2AC8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53090C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安庆</w:t>
            </w:r>
          </w:p>
        </w:tc>
        <w:tc>
          <w:tcPr>
            <w:tcW w:w="4860" w:type="dxa"/>
            <w:tcBorders>
              <w:top w:val="nil"/>
              <w:left w:val="nil"/>
              <w:bottom w:val="single" w:sz="4" w:space="0" w:color="auto"/>
              <w:right w:val="single" w:sz="4" w:space="0" w:color="auto"/>
            </w:tcBorders>
            <w:shd w:val="clear" w:color="auto" w:fill="auto"/>
            <w:vAlign w:val="center"/>
            <w:hideMark/>
          </w:tcPr>
          <w:p w14:paraId="032EF9D0"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安庆市立医院</w:t>
            </w:r>
          </w:p>
        </w:tc>
        <w:tc>
          <w:tcPr>
            <w:tcW w:w="1200" w:type="dxa"/>
            <w:tcBorders>
              <w:top w:val="nil"/>
              <w:left w:val="nil"/>
              <w:bottom w:val="single" w:sz="4" w:space="0" w:color="auto"/>
              <w:right w:val="single" w:sz="4" w:space="0" w:color="auto"/>
            </w:tcBorders>
            <w:shd w:val="clear" w:color="auto" w:fill="auto"/>
            <w:vAlign w:val="center"/>
            <w:hideMark/>
          </w:tcPr>
          <w:p w14:paraId="3C325A0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B95AFD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B18F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7</w:t>
            </w:r>
          </w:p>
        </w:tc>
        <w:tc>
          <w:tcPr>
            <w:tcW w:w="1200" w:type="dxa"/>
            <w:vMerge/>
            <w:tcBorders>
              <w:top w:val="nil"/>
              <w:left w:val="single" w:sz="4" w:space="0" w:color="auto"/>
              <w:bottom w:val="single" w:sz="4" w:space="0" w:color="auto"/>
              <w:right w:val="single" w:sz="4" w:space="0" w:color="auto"/>
            </w:tcBorders>
            <w:vAlign w:val="center"/>
            <w:hideMark/>
          </w:tcPr>
          <w:p w14:paraId="1C5A385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C2F3AD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安庆市第一人民医院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4AF0310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3DD1065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886E5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4FE4E0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芜湖</w:t>
            </w:r>
          </w:p>
        </w:tc>
        <w:tc>
          <w:tcPr>
            <w:tcW w:w="4860" w:type="dxa"/>
            <w:tcBorders>
              <w:top w:val="nil"/>
              <w:left w:val="nil"/>
              <w:bottom w:val="single" w:sz="4" w:space="0" w:color="auto"/>
              <w:right w:val="single" w:sz="4" w:space="0" w:color="auto"/>
            </w:tcBorders>
            <w:shd w:val="clear" w:color="auto" w:fill="auto"/>
            <w:vAlign w:val="center"/>
            <w:hideMark/>
          </w:tcPr>
          <w:p w14:paraId="0B0472D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芜湖市第一人民医院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44B70F4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C6F728B"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ECBCE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9</w:t>
            </w:r>
          </w:p>
        </w:tc>
        <w:tc>
          <w:tcPr>
            <w:tcW w:w="1200" w:type="dxa"/>
            <w:vMerge/>
            <w:tcBorders>
              <w:top w:val="nil"/>
              <w:left w:val="single" w:sz="4" w:space="0" w:color="auto"/>
              <w:bottom w:val="single" w:sz="4" w:space="0" w:color="auto"/>
              <w:right w:val="single" w:sz="4" w:space="0" w:color="auto"/>
            </w:tcBorders>
            <w:vAlign w:val="center"/>
            <w:hideMark/>
          </w:tcPr>
          <w:p w14:paraId="1318A5F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33A3D4B7"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芜湖市第二人民医院</w:t>
            </w:r>
          </w:p>
        </w:tc>
        <w:tc>
          <w:tcPr>
            <w:tcW w:w="1200" w:type="dxa"/>
            <w:tcBorders>
              <w:top w:val="nil"/>
              <w:left w:val="nil"/>
              <w:bottom w:val="single" w:sz="4" w:space="0" w:color="auto"/>
              <w:right w:val="single" w:sz="4" w:space="0" w:color="auto"/>
            </w:tcBorders>
            <w:shd w:val="clear" w:color="auto" w:fill="auto"/>
            <w:vAlign w:val="center"/>
            <w:hideMark/>
          </w:tcPr>
          <w:p w14:paraId="2F243E1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BF1AE27"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7A8A0513"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甘肃</w:t>
            </w:r>
          </w:p>
        </w:tc>
      </w:tr>
      <w:tr w:rsidR="00415BFD" w:rsidRPr="0017672C" w14:paraId="7A8F3850"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B2D893"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52B410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兰州</w:t>
            </w:r>
          </w:p>
        </w:tc>
        <w:tc>
          <w:tcPr>
            <w:tcW w:w="4860" w:type="dxa"/>
            <w:tcBorders>
              <w:top w:val="nil"/>
              <w:left w:val="nil"/>
              <w:bottom w:val="single" w:sz="4" w:space="0" w:color="auto"/>
              <w:right w:val="single" w:sz="4" w:space="0" w:color="auto"/>
            </w:tcBorders>
            <w:shd w:val="clear" w:color="auto" w:fill="auto"/>
            <w:vAlign w:val="center"/>
            <w:hideMark/>
          </w:tcPr>
          <w:p w14:paraId="476AFAF8"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甘肃省人民医院</w:t>
            </w:r>
          </w:p>
        </w:tc>
        <w:tc>
          <w:tcPr>
            <w:tcW w:w="1200" w:type="dxa"/>
            <w:tcBorders>
              <w:top w:val="nil"/>
              <w:left w:val="nil"/>
              <w:bottom w:val="single" w:sz="4" w:space="0" w:color="auto"/>
              <w:right w:val="single" w:sz="4" w:space="0" w:color="auto"/>
            </w:tcBorders>
            <w:shd w:val="clear" w:color="auto" w:fill="auto"/>
            <w:vAlign w:val="center"/>
            <w:hideMark/>
          </w:tcPr>
          <w:p w14:paraId="6E2AC9D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6DF6B49"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70603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69279091"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DE1F72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兰州大学第一医院</w:t>
            </w:r>
          </w:p>
        </w:tc>
        <w:tc>
          <w:tcPr>
            <w:tcW w:w="1200" w:type="dxa"/>
            <w:tcBorders>
              <w:top w:val="nil"/>
              <w:left w:val="nil"/>
              <w:bottom w:val="single" w:sz="4" w:space="0" w:color="auto"/>
              <w:right w:val="single" w:sz="4" w:space="0" w:color="auto"/>
            </w:tcBorders>
            <w:shd w:val="clear" w:color="auto" w:fill="auto"/>
            <w:vAlign w:val="center"/>
            <w:hideMark/>
          </w:tcPr>
          <w:p w14:paraId="50D42D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2CCE942E"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23D4AA"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3</w:t>
            </w:r>
          </w:p>
        </w:tc>
        <w:tc>
          <w:tcPr>
            <w:tcW w:w="1200" w:type="dxa"/>
            <w:vMerge/>
            <w:tcBorders>
              <w:top w:val="nil"/>
              <w:left w:val="single" w:sz="4" w:space="0" w:color="auto"/>
              <w:bottom w:val="single" w:sz="4" w:space="0" w:color="auto"/>
              <w:right w:val="single" w:sz="4" w:space="0" w:color="auto"/>
            </w:tcBorders>
            <w:vAlign w:val="center"/>
            <w:hideMark/>
          </w:tcPr>
          <w:p w14:paraId="1DA2756C"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C7F66D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兰州大学第二医院</w:t>
            </w:r>
          </w:p>
        </w:tc>
        <w:tc>
          <w:tcPr>
            <w:tcW w:w="1200" w:type="dxa"/>
            <w:tcBorders>
              <w:top w:val="nil"/>
              <w:left w:val="nil"/>
              <w:bottom w:val="single" w:sz="4" w:space="0" w:color="auto"/>
              <w:right w:val="single" w:sz="4" w:space="0" w:color="auto"/>
            </w:tcBorders>
            <w:shd w:val="clear" w:color="auto" w:fill="auto"/>
            <w:vAlign w:val="center"/>
            <w:hideMark/>
          </w:tcPr>
          <w:p w14:paraId="3E99C95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D9645C7"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0C1786AD"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新疆</w:t>
            </w:r>
          </w:p>
        </w:tc>
      </w:tr>
      <w:tr w:rsidR="00415BFD" w:rsidRPr="0017672C" w14:paraId="14E7A083"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FFE692"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14:paraId="5C3D2B8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乌鲁木齐</w:t>
            </w:r>
          </w:p>
        </w:tc>
        <w:tc>
          <w:tcPr>
            <w:tcW w:w="4860" w:type="dxa"/>
            <w:tcBorders>
              <w:top w:val="nil"/>
              <w:left w:val="nil"/>
              <w:bottom w:val="single" w:sz="4" w:space="0" w:color="auto"/>
              <w:right w:val="single" w:sz="4" w:space="0" w:color="auto"/>
            </w:tcBorders>
            <w:shd w:val="clear" w:color="auto" w:fill="auto"/>
            <w:vAlign w:val="center"/>
            <w:hideMark/>
          </w:tcPr>
          <w:p w14:paraId="31BAE41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新疆肿瘤医院</w:t>
            </w:r>
          </w:p>
        </w:tc>
        <w:tc>
          <w:tcPr>
            <w:tcW w:w="1200" w:type="dxa"/>
            <w:tcBorders>
              <w:top w:val="nil"/>
              <w:left w:val="nil"/>
              <w:bottom w:val="single" w:sz="4" w:space="0" w:color="auto"/>
              <w:right w:val="single" w:sz="4" w:space="0" w:color="auto"/>
            </w:tcBorders>
            <w:shd w:val="clear" w:color="auto" w:fill="auto"/>
            <w:vAlign w:val="center"/>
            <w:hideMark/>
          </w:tcPr>
          <w:p w14:paraId="69CDBD64"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10F535FC" w14:textId="77777777"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14:paraId="15058CBF" w14:textId="77777777" w:rsidR="00415BFD" w:rsidRPr="0017672C" w:rsidRDefault="00415BFD" w:rsidP="006E5C00">
            <w:pPr>
              <w:widowControl/>
              <w:jc w:val="center"/>
              <w:rPr>
                <w:rFonts w:ascii="黑体" w:eastAsia="黑体" w:hAnsi="黑体" w:cs="宋体"/>
                <w:b/>
                <w:bCs/>
                <w:color w:val="FFFFFF"/>
                <w:kern w:val="0"/>
                <w:sz w:val="22"/>
                <w:szCs w:val="22"/>
              </w:rPr>
            </w:pPr>
            <w:r w:rsidRPr="00D45203">
              <w:rPr>
                <w:rFonts w:ascii="黑体" w:eastAsia="黑体" w:hAnsi="黑体" w:cs="宋体" w:hint="eastAsia"/>
                <w:b/>
                <w:bCs/>
                <w:kern w:val="0"/>
                <w:sz w:val="22"/>
                <w:szCs w:val="22"/>
              </w:rPr>
              <w:t>贵州</w:t>
            </w:r>
          </w:p>
        </w:tc>
      </w:tr>
      <w:tr w:rsidR="00415BFD" w:rsidRPr="0017672C" w14:paraId="73EB77DC"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24B9A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DF3CD01"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贵阳</w:t>
            </w:r>
          </w:p>
        </w:tc>
        <w:tc>
          <w:tcPr>
            <w:tcW w:w="4860" w:type="dxa"/>
            <w:tcBorders>
              <w:top w:val="nil"/>
              <w:left w:val="nil"/>
              <w:bottom w:val="single" w:sz="4" w:space="0" w:color="auto"/>
              <w:right w:val="single" w:sz="4" w:space="0" w:color="auto"/>
            </w:tcBorders>
            <w:shd w:val="clear" w:color="auto" w:fill="auto"/>
            <w:noWrap/>
            <w:vAlign w:val="center"/>
            <w:hideMark/>
          </w:tcPr>
          <w:p w14:paraId="6D0C912D"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贵州医科大学附属医院</w:t>
            </w:r>
          </w:p>
        </w:tc>
        <w:tc>
          <w:tcPr>
            <w:tcW w:w="1200" w:type="dxa"/>
            <w:tcBorders>
              <w:top w:val="nil"/>
              <w:left w:val="nil"/>
              <w:bottom w:val="single" w:sz="4" w:space="0" w:color="auto"/>
              <w:right w:val="single" w:sz="4" w:space="0" w:color="auto"/>
            </w:tcBorders>
            <w:shd w:val="clear" w:color="auto" w:fill="auto"/>
            <w:vAlign w:val="center"/>
            <w:hideMark/>
          </w:tcPr>
          <w:p w14:paraId="162A682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r w:rsidR="00415BFD" w:rsidRPr="0017672C" w14:paraId="7E603805" w14:textId="77777777"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623A3E"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14:paraId="72613828" w14:textId="77777777" w:rsidR="00415BFD" w:rsidRPr="0017672C" w:rsidRDefault="00415BFD" w:rsidP="006E5C00">
            <w:pPr>
              <w:widowControl/>
              <w:jc w:val="left"/>
              <w:rPr>
                <w:rFonts w:ascii="黑体" w:eastAsia="黑体" w:hAnsi="黑体" w:cs="宋体"/>
                <w:color w:val="000000"/>
                <w:kern w:val="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6B45C5B"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贵阳市第一人民医院</w:t>
            </w:r>
          </w:p>
        </w:tc>
        <w:tc>
          <w:tcPr>
            <w:tcW w:w="1200" w:type="dxa"/>
            <w:tcBorders>
              <w:top w:val="nil"/>
              <w:left w:val="nil"/>
              <w:bottom w:val="single" w:sz="4" w:space="0" w:color="auto"/>
              <w:right w:val="single" w:sz="4" w:space="0" w:color="auto"/>
            </w:tcBorders>
            <w:shd w:val="clear" w:color="auto" w:fill="auto"/>
            <w:vAlign w:val="center"/>
            <w:hideMark/>
          </w:tcPr>
          <w:p w14:paraId="2047D26C" w14:textId="77777777" w:rsidR="00415BFD" w:rsidRPr="0017672C" w:rsidRDefault="00415BFD" w:rsidP="006E5C00">
            <w:pPr>
              <w:widowControl/>
              <w:jc w:val="center"/>
              <w:rPr>
                <w:rFonts w:ascii="黑体" w:eastAsia="黑体" w:hAnsi="黑体" w:cs="宋体"/>
                <w:color w:val="000000"/>
                <w:kern w:val="0"/>
                <w:sz w:val="22"/>
                <w:szCs w:val="22"/>
              </w:rPr>
            </w:pPr>
            <w:r w:rsidRPr="0017672C">
              <w:rPr>
                <w:rFonts w:ascii="黑体" w:eastAsia="黑体" w:hAnsi="黑体" w:cs="宋体" w:hint="eastAsia"/>
                <w:color w:val="000000"/>
                <w:kern w:val="0"/>
                <w:sz w:val="22"/>
                <w:szCs w:val="22"/>
              </w:rPr>
              <w:t>三级甲等</w:t>
            </w:r>
          </w:p>
        </w:tc>
      </w:tr>
    </w:tbl>
    <w:p w14:paraId="4C522043" w14:textId="77777777" w:rsidR="00071280" w:rsidRPr="00B10254" w:rsidRDefault="00071280" w:rsidP="00071280">
      <w:pPr>
        <w:spacing w:line="560" w:lineRule="exact"/>
        <w:rPr>
          <w:rFonts w:ascii="黑体" w:eastAsia="黑体" w:hAnsi="黑体"/>
          <w:b/>
          <w:sz w:val="28"/>
          <w:szCs w:val="28"/>
        </w:rPr>
      </w:pPr>
      <w:r w:rsidRPr="00B10254">
        <w:rPr>
          <w:rFonts w:ascii="黑体" w:eastAsia="黑体" w:hAnsi="黑体" w:hint="eastAsia"/>
          <w:b/>
          <w:sz w:val="28"/>
          <w:szCs w:val="28"/>
        </w:rPr>
        <w:t>美国部分合作医院</w:t>
      </w:r>
    </w:p>
    <w:p w14:paraId="05AC7B57" w14:textId="77777777" w:rsidR="00071280" w:rsidRDefault="00071280" w:rsidP="00071280">
      <w:pPr>
        <w:spacing w:line="560" w:lineRule="exact"/>
        <w:rPr>
          <w:rFonts w:ascii="微软雅黑" w:eastAsia="微软雅黑" w:hAnsi="微软雅黑"/>
          <w:b/>
          <w:sz w:val="28"/>
          <w:szCs w:val="28"/>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300"/>
      </w:tblGrid>
      <w:tr w:rsidR="00071280" w:rsidRPr="00B11EED" w14:paraId="4E8CC892" w14:textId="77777777" w:rsidTr="00415BFD">
        <w:trPr>
          <w:trHeight w:val="570"/>
        </w:trPr>
        <w:tc>
          <w:tcPr>
            <w:tcW w:w="1080" w:type="dxa"/>
            <w:vMerge w:val="restart"/>
            <w:shd w:val="clear" w:color="auto" w:fill="auto"/>
            <w:noWrap/>
            <w:vAlign w:val="center"/>
            <w:hideMark/>
          </w:tcPr>
          <w:p w14:paraId="450479A5" w14:textId="77777777" w:rsidR="00071280" w:rsidRPr="00B10254" w:rsidRDefault="00071280" w:rsidP="00B10254">
            <w:pPr>
              <w:widowControl/>
              <w:spacing w:line="360" w:lineRule="auto"/>
              <w:jc w:val="center"/>
              <w:rPr>
                <w:rFonts w:ascii="黑体" w:eastAsia="黑体" w:hAnsi="黑体" w:cs="宋体"/>
                <w:color w:val="000000"/>
                <w:kern w:val="0"/>
              </w:rPr>
            </w:pPr>
            <w:r w:rsidRPr="00B10254">
              <w:rPr>
                <w:rFonts w:ascii="黑体" w:eastAsia="黑体" w:hAnsi="黑体" w:cs="宋体" w:hint="eastAsia"/>
                <w:color w:val="000000"/>
                <w:kern w:val="0"/>
              </w:rPr>
              <w:t>美国</w:t>
            </w:r>
          </w:p>
        </w:tc>
        <w:tc>
          <w:tcPr>
            <w:tcW w:w="7300" w:type="dxa"/>
            <w:shd w:val="clear" w:color="auto" w:fill="auto"/>
            <w:vAlign w:val="bottom"/>
            <w:hideMark/>
          </w:tcPr>
          <w:p w14:paraId="57BB7BE4"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1、梅奥诊所</w:t>
            </w:r>
            <w:r w:rsidRPr="00B10254">
              <w:rPr>
                <w:rFonts w:ascii="黑体" w:eastAsia="黑体" w:hAnsi="黑体" w:cs="宋体" w:hint="eastAsia"/>
                <w:color w:val="000000"/>
                <w:kern w:val="0"/>
              </w:rPr>
              <w:br/>
              <w:t>（Mayo Clinic）</w:t>
            </w:r>
          </w:p>
        </w:tc>
      </w:tr>
      <w:tr w:rsidR="00071280" w:rsidRPr="00B11EED" w14:paraId="7D66BE82" w14:textId="77777777" w:rsidTr="00415BFD">
        <w:trPr>
          <w:trHeight w:val="570"/>
        </w:trPr>
        <w:tc>
          <w:tcPr>
            <w:tcW w:w="1080" w:type="dxa"/>
            <w:vMerge/>
            <w:vAlign w:val="center"/>
            <w:hideMark/>
          </w:tcPr>
          <w:p w14:paraId="09F774B7"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754544A1"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2、哈佛大学医学院附属麻省总医院</w:t>
            </w:r>
            <w:r w:rsidRPr="00B10254">
              <w:rPr>
                <w:rFonts w:ascii="黑体" w:eastAsia="黑体" w:hAnsi="黑体" w:cs="宋体" w:hint="eastAsia"/>
                <w:color w:val="000000"/>
                <w:kern w:val="0"/>
              </w:rPr>
              <w:br/>
              <w:t>（Massachusetts General Hospital）</w:t>
            </w:r>
          </w:p>
        </w:tc>
      </w:tr>
      <w:tr w:rsidR="00071280" w:rsidRPr="00B11EED" w14:paraId="574938CC" w14:textId="77777777" w:rsidTr="00415BFD">
        <w:trPr>
          <w:trHeight w:val="570"/>
        </w:trPr>
        <w:tc>
          <w:tcPr>
            <w:tcW w:w="1080" w:type="dxa"/>
            <w:vMerge/>
            <w:vAlign w:val="center"/>
            <w:hideMark/>
          </w:tcPr>
          <w:p w14:paraId="69A78253"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5A3FA928"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3、约翰霍普金斯医院</w:t>
            </w:r>
            <w:r w:rsidRPr="00B10254">
              <w:rPr>
                <w:rFonts w:ascii="黑体" w:eastAsia="黑体" w:hAnsi="黑体" w:cs="宋体" w:hint="eastAsia"/>
                <w:color w:val="000000"/>
                <w:kern w:val="0"/>
              </w:rPr>
              <w:br/>
              <w:t>（Johns Hopkins Hospital）</w:t>
            </w:r>
          </w:p>
        </w:tc>
      </w:tr>
      <w:tr w:rsidR="00071280" w:rsidRPr="00B11EED" w14:paraId="02AB8A17" w14:textId="77777777" w:rsidTr="00415BFD">
        <w:trPr>
          <w:trHeight w:val="570"/>
        </w:trPr>
        <w:tc>
          <w:tcPr>
            <w:tcW w:w="1080" w:type="dxa"/>
            <w:vMerge/>
            <w:vAlign w:val="center"/>
            <w:hideMark/>
          </w:tcPr>
          <w:p w14:paraId="2F14DF13"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4EBEA422"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4、克利夫兰诊所</w:t>
            </w:r>
            <w:r w:rsidRPr="00B10254">
              <w:rPr>
                <w:rFonts w:ascii="黑体" w:eastAsia="黑体" w:hAnsi="黑体" w:cs="宋体" w:hint="eastAsia"/>
                <w:color w:val="000000"/>
                <w:kern w:val="0"/>
              </w:rPr>
              <w:br/>
              <w:t>（Cleveland Clinic）</w:t>
            </w:r>
          </w:p>
        </w:tc>
      </w:tr>
      <w:tr w:rsidR="00071280" w:rsidRPr="00B11EED" w14:paraId="76408417" w14:textId="77777777" w:rsidTr="00415BFD">
        <w:trPr>
          <w:trHeight w:val="570"/>
        </w:trPr>
        <w:tc>
          <w:tcPr>
            <w:tcW w:w="1080" w:type="dxa"/>
            <w:vMerge/>
            <w:vAlign w:val="center"/>
            <w:hideMark/>
          </w:tcPr>
          <w:p w14:paraId="09DD50C0"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0A6F98AB"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5、加州大学洛杉矶分校医学中心</w:t>
            </w:r>
            <w:r w:rsidRPr="00B10254">
              <w:rPr>
                <w:rFonts w:ascii="黑体" w:eastAsia="黑体" w:hAnsi="黑体" w:cs="宋体" w:hint="eastAsia"/>
                <w:color w:val="000000"/>
                <w:kern w:val="0"/>
              </w:rPr>
              <w:br/>
              <w:t>（UCLA Medical Center）</w:t>
            </w:r>
          </w:p>
        </w:tc>
      </w:tr>
      <w:tr w:rsidR="00071280" w:rsidRPr="00B11EED" w14:paraId="3364DB24" w14:textId="77777777" w:rsidTr="00415BFD">
        <w:trPr>
          <w:trHeight w:val="570"/>
        </w:trPr>
        <w:tc>
          <w:tcPr>
            <w:tcW w:w="1080" w:type="dxa"/>
            <w:vMerge/>
            <w:vAlign w:val="center"/>
            <w:hideMark/>
          </w:tcPr>
          <w:p w14:paraId="24186F34"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586EF2C9"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6、纽约长老会哥伦比亚与康奈尔大学医院</w:t>
            </w:r>
            <w:r w:rsidRPr="00B10254">
              <w:rPr>
                <w:rFonts w:ascii="黑体" w:eastAsia="黑体" w:hAnsi="黑体" w:cs="宋体" w:hint="eastAsia"/>
                <w:color w:val="000000"/>
                <w:kern w:val="0"/>
              </w:rPr>
              <w:br/>
              <w:t>（New York-Presbyterian University Hospital of Columbia and Cornell</w:t>
            </w:r>
          </w:p>
        </w:tc>
      </w:tr>
      <w:tr w:rsidR="00071280" w:rsidRPr="00B11EED" w14:paraId="20014504" w14:textId="77777777" w:rsidTr="00415BFD">
        <w:trPr>
          <w:trHeight w:val="570"/>
        </w:trPr>
        <w:tc>
          <w:tcPr>
            <w:tcW w:w="1080" w:type="dxa"/>
            <w:vMerge/>
            <w:vAlign w:val="center"/>
            <w:hideMark/>
          </w:tcPr>
          <w:p w14:paraId="3F37D0EA"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5B567CDE"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7、宾夕法尼亚大学医院—宾夕法尼亚长老会医学中心</w:t>
            </w:r>
            <w:r w:rsidRPr="00B10254">
              <w:rPr>
                <w:rFonts w:ascii="黑体" w:eastAsia="黑体" w:hAnsi="黑体" w:cs="宋体" w:hint="eastAsia"/>
                <w:color w:val="000000"/>
                <w:kern w:val="0"/>
              </w:rPr>
              <w:br/>
              <w:t>（Hospitals of the University of Pennsylvania-Penn Presbyterian）</w:t>
            </w:r>
          </w:p>
        </w:tc>
      </w:tr>
      <w:tr w:rsidR="00071280" w:rsidRPr="00B11EED" w14:paraId="4FF29FE5" w14:textId="77777777" w:rsidTr="00415BFD">
        <w:trPr>
          <w:trHeight w:val="570"/>
        </w:trPr>
        <w:tc>
          <w:tcPr>
            <w:tcW w:w="1080" w:type="dxa"/>
            <w:vMerge/>
            <w:vAlign w:val="center"/>
            <w:hideMark/>
          </w:tcPr>
          <w:p w14:paraId="6BC1614C"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74BE9F4F"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8、加州大学旧金山分校医学中心</w:t>
            </w:r>
            <w:r w:rsidRPr="00B10254">
              <w:rPr>
                <w:rFonts w:ascii="黑体" w:eastAsia="黑体" w:hAnsi="黑体" w:cs="宋体" w:hint="eastAsia"/>
                <w:color w:val="000000"/>
                <w:kern w:val="0"/>
              </w:rPr>
              <w:br/>
              <w:t>（UCSF Medical Center）</w:t>
            </w:r>
          </w:p>
        </w:tc>
      </w:tr>
      <w:tr w:rsidR="00071280" w:rsidRPr="00B11EED" w14:paraId="11AB2F3A" w14:textId="77777777" w:rsidTr="00415BFD">
        <w:trPr>
          <w:trHeight w:val="570"/>
        </w:trPr>
        <w:tc>
          <w:tcPr>
            <w:tcW w:w="1080" w:type="dxa"/>
            <w:vMerge/>
            <w:vAlign w:val="center"/>
            <w:hideMark/>
          </w:tcPr>
          <w:p w14:paraId="29ECFA52"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034BE55F"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9、布列根和妇女医院</w:t>
            </w:r>
            <w:r w:rsidRPr="00B10254">
              <w:rPr>
                <w:rFonts w:ascii="黑体" w:eastAsia="黑体" w:hAnsi="黑体" w:cs="宋体" w:hint="eastAsia"/>
                <w:color w:val="000000"/>
                <w:kern w:val="0"/>
              </w:rPr>
              <w:br/>
              <w:t>（Brigham and Women's Hospital）</w:t>
            </w:r>
          </w:p>
        </w:tc>
      </w:tr>
      <w:tr w:rsidR="00071280" w:rsidRPr="00B11EED" w14:paraId="62E78783" w14:textId="77777777" w:rsidTr="00415BFD">
        <w:trPr>
          <w:trHeight w:val="570"/>
        </w:trPr>
        <w:tc>
          <w:tcPr>
            <w:tcW w:w="1080" w:type="dxa"/>
            <w:vMerge/>
            <w:vAlign w:val="center"/>
            <w:hideMark/>
          </w:tcPr>
          <w:p w14:paraId="6F3F8303" w14:textId="77777777" w:rsidR="00071280" w:rsidRPr="00B10254" w:rsidRDefault="00071280" w:rsidP="00B10254">
            <w:pPr>
              <w:widowControl/>
              <w:spacing w:line="360" w:lineRule="auto"/>
              <w:jc w:val="left"/>
              <w:rPr>
                <w:rFonts w:ascii="黑体" w:eastAsia="黑体" w:hAnsi="黑体" w:cs="宋体"/>
                <w:color w:val="000000"/>
                <w:kern w:val="0"/>
              </w:rPr>
            </w:pPr>
          </w:p>
        </w:tc>
        <w:tc>
          <w:tcPr>
            <w:tcW w:w="7300" w:type="dxa"/>
            <w:shd w:val="clear" w:color="auto" w:fill="auto"/>
            <w:vAlign w:val="bottom"/>
            <w:hideMark/>
          </w:tcPr>
          <w:p w14:paraId="7291EABF" w14:textId="77777777" w:rsidR="00071280" w:rsidRPr="00B10254" w:rsidRDefault="00071280" w:rsidP="00B10254">
            <w:pPr>
              <w:widowControl/>
              <w:spacing w:line="360" w:lineRule="auto"/>
              <w:jc w:val="left"/>
              <w:rPr>
                <w:rFonts w:ascii="黑体" w:eastAsia="黑体" w:hAnsi="黑体" w:cs="宋体"/>
                <w:color w:val="000000"/>
                <w:kern w:val="0"/>
              </w:rPr>
            </w:pPr>
            <w:r w:rsidRPr="00B10254">
              <w:rPr>
                <w:rFonts w:ascii="黑体" w:eastAsia="黑体" w:hAnsi="黑体" w:cs="宋体" w:hint="eastAsia"/>
                <w:color w:val="000000"/>
                <w:kern w:val="0"/>
              </w:rPr>
              <w:t>10、西北纪念医院</w:t>
            </w:r>
            <w:r w:rsidRPr="00B10254">
              <w:rPr>
                <w:rFonts w:ascii="黑体" w:eastAsia="黑体" w:hAnsi="黑体" w:cs="宋体" w:hint="eastAsia"/>
                <w:color w:val="000000"/>
                <w:kern w:val="0"/>
              </w:rPr>
              <w:br/>
              <w:t>（Northwestern Memorial Hospital）</w:t>
            </w:r>
          </w:p>
        </w:tc>
      </w:tr>
    </w:tbl>
    <w:p w14:paraId="67469C9B" w14:textId="77777777" w:rsidR="00035C59" w:rsidRPr="00035C59" w:rsidRDefault="00035C59" w:rsidP="006723B8">
      <w:pPr>
        <w:widowControl/>
        <w:spacing w:line="400" w:lineRule="exact"/>
        <w:rPr>
          <w:rFonts w:ascii="黑体" w:eastAsia="黑体" w:hAnsi="黑体"/>
        </w:rPr>
      </w:pPr>
    </w:p>
    <w:sectPr w:rsidR="00035C59" w:rsidRPr="00035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C161" w14:textId="77777777" w:rsidR="00620AF7" w:rsidRDefault="00620AF7" w:rsidP="00071280">
      <w:r>
        <w:separator/>
      </w:r>
    </w:p>
  </w:endnote>
  <w:endnote w:type="continuationSeparator" w:id="0">
    <w:p w14:paraId="3C29033B" w14:textId="77777777" w:rsidR="00620AF7" w:rsidRDefault="00620AF7" w:rsidP="000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昆仑仿宋">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63F3" w14:textId="77777777" w:rsidR="00620AF7" w:rsidRDefault="00620AF7" w:rsidP="00071280">
      <w:r>
        <w:separator/>
      </w:r>
    </w:p>
  </w:footnote>
  <w:footnote w:type="continuationSeparator" w:id="0">
    <w:p w14:paraId="38E3F685" w14:textId="77777777" w:rsidR="00620AF7" w:rsidRDefault="00620AF7" w:rsidP="0007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D4DD6D"/>
    <w:multiLevelType w:val="singleLevel"/>
    <w:tmpl w:val="E2D4DD6D"/>
    <w:lvl w:ilvl="0">
      <w:start w:val="4"/>
      <w:numFmt w:val="chineseCounting"/>
      <w:suff w:val="space"/>
      <w:lvlText w:val="第%1条"/>
      <w:lvlJc w:val="left"/>
      <w:rPr>
        <w:rFonts w:hint="eastAsia"/>
      </w:rPr>
    </w:lvl>
  </w:abstractNum>
  <w:abstractNum w:abstractNumId="1"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1" w15:restartNumberingAfterBreak="0">
    <w:nsid w:val="00D81817"/>
    <w:multiLevelType w:val="multilevel"/>
    <w:tmpl w:val="00D81817"/>
    <w:lvl w:ilvl="0">
      <w:start w:val="1"/>
      <w:numFmt w:val="decimalEnclosedCircle"/>
      <w:lvlText w:val="%1"/>
      <w:lvlJc w:val="left"/>
      <w:pPr>
        <w:ind w:left="0" w:hanging="360"/>
      </w:pPr>
      <w:rPr>
        <w:rFonts w:hint="default"/>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12" w15:restartNumberingAfterBreak="0">
    <w:nsid w:val="074E5D8D"/>
    <w:multiLevelType w:val="multilevel"/>
    <w:tmpl w:val="074E5D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8D516AB"/>
    <w:multiLevelType w:val="singleLevel"/>
    <w:tmpl w:val="18D516AB"/>
    <w:lvl w:ilvl="0">
      <w:start w:val="2"/>
      <w:numFmt w:val="decimal"/>
      <w:lvlText w:val="%1."/>
      <w:lvlJc w:val="left"/>
      <w:pPr>
        <w:tabs>
          <w:tab w:val="left" w:pos="312"/>
        </w:tabs>
      </w:pPr>
    </w:lvl>
  </w:abstractNum>
  <w:abstractNum w:abstractNumId="14" w15:restartNumberingAfterBreak="0">
    <w:nsid w:val="19091DAD"/>
    <w:multiLevelType w:val="multilevel"/>
    <w:tmpl w:val="19091D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2D79FC"/>
    <w:multiLevelType w:val="multilevel"/>
    <w:tmpl w:val="212D79FC"/>
    <w:lvl w:ilvl="0">
      <w:start w:val="1"/>
      <w:numFmt w:val="japaneseCounting"/>
      <w:lvlText w:val="第%1条"/>
      <w:lvlJc w:val="left"/>
      <w:pPr>
        <w:ind w:left="1019" w:hanging="735"/>
      </w:pPr>
      <w:rPr>
        <w:rFonts w:hint="default"/>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23EE2980"/>
    <w:multiLevelType w:val="hybridMultilevel"/>
    <w:tmpl w:val="CE9E02BE"/>
    <w:lvl w:ilvl="0" w:tplc="06E85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450F8D"/>
    <w:multiLevelType w:val="hybridMultilevel"/>
    <w:tmpl w:val="3210D7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B635C2"/>
    <w:multiLevelType w:val="multilevel"/>
    <w:tmpl w:val="39B635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CE81927"/>
    <w:multiLevelType w:val="hybridMultilevel"/>
    <w:tmpl w:val="C82614BE"/>
    <w:lvl w:ilvl="0" w:tplc="417EFC7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4D7B3154"/>
    <w:multiLevelType w:val="multilevel"/>
    <w:tmpl w:val="4D7B31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76714E"/>
    <w:multiLevelType w:val="multilevel"/>
    <w:tmpl w:val="5176714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63755F7"/>
    <w:multiLevelType w:val="multilevel"/>
    <w:tmpl w:val="563755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8359FE"/>
    <w:multiLevelType w:val="multilevel"/>
    <w:tmpl w:val="588359F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CBD0CC6"/>
    <w:multiLevelType w:val="multilevel"/>
    <w:tmpl w:val="5CBD0C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D793C73"/>
    <w:multiLevelType w:val="multilevel"/>
    <w:tmpl w:val="5D793C73"/>
    <w:lvl w:ilvl="0">
      <w:start w:val="1"/>
      <w:numFmt w:val="decimal"/>
      <w:lvlText w:val="%1."/>
      <w:lvlJc w:val="left"/>
      <w:pPr>
        <w:ind w:left="2345" w:hanging="360"/>
      </w:pPr>
      <w:rPr>
        <w:rFonts w:ascii="华文中宋" w:eastAsia="华文中宋" w:hAnsi="华文中宋" w:cs="Times New Roman" w:hint="default"/>
        <w:color w:val="1D1B11"/>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26" w15:restartNumberingAfterBreak="0">
    <w:nsid w:val="6B696BBF"/>
    <w:multiLevelType w:val="multilevel"/>
    <w:tmpl w:val="6B696BBF"/>
    <w:lvl w:ilvl="0">
      <w:start w:val="1"/>
      <w:numFmt w:val="decimal"/>
      <w:lvlText w:val="%1."/>
      <w:lvlJc w:val="left"/>
      <w:pPr>
        <w:ind w:left="780" w:hanging="360"/>
      </w:pPr>
      <w:rPr>
        <w:rFonts w:ascii="华文中宋" w:eastAsia="华文中宋" w:hAnsi="华文中宋" w:cs="Times New Roman" w:hint="default"/>
        <w:color w:val="1D1B1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6E23016C"/>
    <w:multiLevelType w:val="multilevel"/>
    <w:tmpl w:val="6E2301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E312E03"/>
    <w:multiLevelType w:val="multilevel"/>
    <w:tmpl w:val="6E312E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18C56CB"/>
    <w:multiLevelType w:val="hybridMultilevel"/>
    <w:tmpl w:val="F942FC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1D008E"/>
    <w:multiLevelType w:val="hybridMultilevel"/>
    <w:tmpl w:val="827C7740"/>
    <w:lvl w:ilvl="0" w:tplc="06E85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5E48FE"/>
    <w:multiLevelType w:val="multilevel"/>
    <w:tmpl w:val="7A5E48FE"/>
    <w:lvl w:ilvl="0">
      <w:start w:val="1"/>
      <w:numFmt w:val="decimal"/>
      <w:lvlText w:val="（%1）"/>
      <w:lvlJc w:val="left"/>
      <w:pPr>
        <w:tabs>
          <w:tab w:val="left" w:pos="567"/>
        </w:tabs>
        <w:ind w:left="567" w:hanging="425"/>
      </w:pPr>
      <w:rPr>
        <w:rFonts w:hint="default"/>
      </w:rPr>
    </w:lvl>
    <w:lvl w:ilvl="1">
      <w:start w:val="1"/>
      <w:numFmt w:val="decimal"/>
      <w:lvlText w:val="%1.%2."/>
      <w:lvlJc w:val="left"/>
      <w:pPr>
        <w:tabs>
          <w:tab w:val="left" w:pos="567"/>
        </w:tabs>
        <w:ind w:left="567" w:hanging="567"/>
      </w:pPr>
      <w:rPr>
        <w:rFonts w:hint="default"/>
        <w:sz w:val="15"/>
        <w:szCs w:val="21"/>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1"/>
  </w:num>
  <w:num w:numId="12">
    <w:abstractNumId w:val="15"/>
  </w:num>
  <w:num w:numId="13">
    <w:abstractNumId w:val="21"/>
  </w:num>
  <w:num w:numId="14">
    <w:abstractNumId w:val="23"/>
  </w:num>
  <w:num w:numId="15">
    <w:abstractNumId w:val="13"/>
  </w:num>
  <w:num w:numId="16">
    <w:abstractNumId w:val="14"/>
  </w:num>
  <w:num w:numId="17">
    <w:abstractNumId w:val="22"/>
  </w:num>
  <w:num w:numId="18">
    <w:abstractNumId w:val="20"/>
  </w:num>
  <w:num w:numId="19">
    <w:abstractNumId w:val="12"/>
  </w:num>
  <w:num w:numId="20">
    <w:abstractNumId w:val="27"/>
  </w:num>
  <w:num w:numId="21">
    <w:abstractNumId w:val="28"/>
  </w:num>
  <w:num w:numId="22">
    <w:abstractNumId w:val="18"/>
  </w:num>
  <w:num w:numId="23">
    <w:abstractNumId w:val="31"/>
  </w:num>
  <w:num w:numId="24">
    <w:abstractNumId w:val="0"/>
  </w:num>
  <w:num w:numId="25">
    <w:abstractNumId w:val="16"/>
  </w:num>
  <w:num w:numId="26">
    <w:abstractNumId w:val="30"/>
  </w:num>
  <w:num w:numId="27">
    <w:abstractNumId w:val="29"/>
  </w:num>
  <w:num w:numId="28">
    <w:abstractNumId w:val="16"/>
    <w:lvlOverride w:ilvl="0">
      <w:lvl w:ilvl="0" w:tplc="06E8561C">
        <w:start w:val="1"/>
        <w:numFmt w:val="decimal"/>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9">
    <w:abstractNumId w:val="16"/>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0">
    <w:abstractNumId w:val="16"/>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1">
    <w:abstractNumId w:val="30"/>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2">
    <w:abstractNumId w:val="30"/>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3">
    <w:abstractNumId w:val="30"/>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4">
    <w:abstractNumId w:val="30"/>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5">
    <w:abstractNumId w:val="30"/>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6">
    <w:abstractNumId w:val="17"/>
  </w:num>
  <w:num w:numId="37">
    <w:abstractNumId w:val="25"/>
  </w:num>
  <w:num w:numId="38">
    <w:abstractNumId w:val="26"/>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AD"/>
    <w:rsid w:val="000079DF"/>
    <w:rsid w:val="000147F8"/>
    <w:rsid w:val="000174D8"/>
    <w:rsid w:val="00034033"/>
    <w:rsid w:val="00035C59"/>
    <w:rsid w:val="00052E65"/>
    <w:rsid w:val="00066344"/>
    <w:rsid w:val="00071280"/>
    <w:rsid w:val="00080630"/>
    <w:rsid w:val="000B21C7"/>
    <w:rsid w:val="000B7B6D"/>
    <w:rsid w:val="000E658A"/>
    <w:rsid w:val="000F5136"/>
    <w:rsid w:val="00104121"/>
    <w:rsid w:val="00161AC1"/>
    <w:rsid w:val="00184149"/>
    <w:rsid w:val="001A2349"/>
    <w:rsid w:val="001A6B74"/>
    <w:rsid w:val="001C116B"/>
    <w:rsid w:val="001C39EA"/>
    <w:rsid w:val="001D0D53"/>
    <w:rsid w:val="001D14AA"/>
    <w:rsid w:val="001D615C"/>
    <w:rsid w:val="001E6A7C"/>
    <w:rsid w:val="001F58AE"/>
    <w:rsid w:val="00206891"/>
    <w:rsid w:val="00211F3E"/>
    <w:rsid w:val="00270726"/>
    <w:rsid w:val="002761F9"/>
    <w:rsid w:val="00290975"/>
    <w:rsid w:val="002A4279"/>
    <w:rsid w:val="002E2EFB"/>
    <w:rsid w:val="00304136"/>
    <w:rsid w:val="003050AF"/>
    <w:rsid w:val="003317D8"/>
    <w:rsid w:val="00331E49"/>
    <w:rsid w:val="00345A73"/>
    <w:rsid w:val="00366122"/>
    <w:rsid w:val="003679C4"/>
    <w:rsid w:val="00384B1B"/>
    <w:rsid w:val="003910E3"/>
    <w:rsid w:val="003D7487"/>
    <w:rsid w:val="003D7CAD"/>
    <w:rsid w:val="004023EF"/>
    <w:rsid w:val="00406D85"/>
    <w:rsid w:val="00414A2C"/>
    <w:rsid w:val="00415BFD"/>
    <w:rsid w:val="0042633E"/>
    <w:rsid w:val="004376A1"/>
    <w:rsid w:val="0044123F"/>
    <w:rsid w:val="004554AE"/>
    <w:rsid w:val="00471121"/>
    <w:rsid w:val="00484630"/>
    <w:rsid w:val="004A4768"/>
    <w:rsid w:val="004B149A"/>
    <w:rsid w:val="004D5A8C"/>
    <w:rsid w:val="004D6246"/>
    <w:rsid w:val="004E51C3"/>
    <w:rsid w:val="00501FA3"/>
    <w:rsid w:val="00503B5B"/>
    <w:rsid w:val="0053173C"/>
    <w:rsid w:val="005A6E09"/>
    <w:rsid w:val="005C6A06"/>
    <w:rsid w:val="005C6D4D"/>
    <w:rsid w:val="005D0161"/>
    <w:rsid w:val="005D3066"/>
    <w:rsid w:val="005F09E1"/>
    <w:rsid w:val="006003D8"/>
    <w:rsid w:val="00617A5F"/>
    <w:rsid w:val="00620AF7"/>
    <w:rsid w:val="006302DB"/>
    <w:rsid w:val="006319AF"/>
    <w:rsid w:val="0064039D"/>
    <w:rsid w:val="00655547"/>
    <w:rsid w:val="00657189"/>
    <w:rsid w:val="006723B8"/>
    <w:rsid w:val="0067661A"/>
    <w:rsid w:val="006862C4"/>
    <w:rsid w:val="006A2CD2"/>
    <w:rsid w:val="006B7E6D"/>
    <w:rsid w:val="006D065F"/>
    <w:rsid w:val="006E210E"/>
    <w:rsid w:val="006E5C00"/>
    <w:rsid w:val="00702773"/>
    <w:rsid w:val="00706C49"/>
    <w:rsid w:val="007449FA"/>
    <w:rsid w:val="00757665"/>
    <w:rsid w:val="007607E4"/>
    <w:rsid w:val="007650B1"/>
    <w:rsid w:val="007B1242"/>
    <w:rsid w:val="007E427B"/>
    <w:rsid w:val="008119CE"/>
    <w:rsid w:val="00816F34"/>
    <w:rsid w:val="00832161"/>
    <w:rsid w:val="008374FE"/>
    <w:rsid w:val="008456D6"/>
    <w:rsid w:val="00854BA4"/>
    <w:rsid w:val="00854C45"/>
    <w:rsid w:val="008766C0"/>
    <w:rsid w:val="00897861"/>
    <w:rsid w:val="008A68AE"/>
    <w:rsid w:val="008A7F48"/>
    <w:rsid w:val="008B66B0"/>
    <w:rsid w:val="008C36A2"/>
    <w:rsid w:val="009038C8"/>
    <w:rsid w:val="00941F60"/>
    <w:rsid w:val="00942757"/>
    <w:rsid w:val="00950CF3"/>
    <w:rsid w:val="00951B5C"/>
    <w:rsid w:val="00952101"/>
    <w:rsid w:val="0095295B"/>
    <w:rsid w:val="00976A54"/>
    <w:rsid w:val="0099182E"/>
    <w:rsid w:val="00995907"/>
    <w:rsid w:val="009C6415"/>
    <w:rsid w:val="009E2CC2"/>
    <w:rsid w:val="00A01E79"/>
    <w:rsid w:val="00A2767F"/>
    <w:rsid w:val="00A51CA4"/>
    <w:rsid w:val="00A5586E"/>
    <w:rsid w:val="00A7755C"/>
    <w:rsid w:val="00A802FC"/>
    <w:rsid w:val="00A8741A"/>
    <w:rsid w:val="00AA5C77"/>
    <w:rsid w:val="00AB6E7C"/>
    <w:rsid w:val="00AF1882"/>
    <w:rsid w:val="00B00125"/>
    <w:rsid w:val="00B0386C"/>
    <w:rsid w:val="00B073AD"/>
    <w:rsid w:val="00B10254"/>
    <w:rsid w:val="00B176A3"/>
    <w:rsid w:val="00B43CF2"/>
    <w:rsid w:val="00B47C65"/>
    <w:rsid w:val="00B516EC"/>
    <w:rsid w:val="00B574B9"/>
    <w:rsid w:val="00BB2598"/>
    <w:rsid w:val="00BE6C9D"/>
    <w:rsid w:val="00BF4FB6"/>
    <w:rsid w:val="00C06452"/>
    <w:rsid w:val="00C158BE"/>
    <w:rsid w:val="00C2324E"/>
    <w:rsid w:val="00C330C8"/>
    <w:rsid w:val="00C7549C"/>
    <w:rsid w:val="00CA67DC"/>
    <w:rsid w:val="00CB26FE"/>
    <w:rsid w:val="00CB3456"/>
    <w:rsid w:val="00CB7628"/>
    <w:rsid w:val="00CC0A3A"/>
    <w:rsid w:val="00CC37A4"/>
    <w:rsid w:val="00CF0408"/>
    <w:rsid w:val="00CF4DA4"/>
    <w:rsid w:val="00D11298"/>
    <w:rsid w:val="00D37098"/>
    <w:rsid w:val="00D45203"/>
    <w:rsid w:val="00D57325"/>
    <w:rsid w:val="00D6044E"/>
    <w:rsid w:val="00DA2B92"/>
    <w:rsid w:val="00DA35E9"/>
    <w:rsid w:val="00DB38AC"/>
    <w:rsid w:val="00DB4041"/>
    <w:rsid w:val="00DC1F0B"/>
    <w:rsid w:val="00DC3ACA"/>
    <w:rsid w:val="00DC4168"/>
    <w:rsid w:val="00DE654E"/>
    <w:rsid w:val="00DF2F5D"/>
    <w:rsid w:val="00E04A2F"/>
    <w:rsid w:val="00EC07D7"/>
    <w:rsid w:val="00ED2E52"/>
    <w:rsid w:val="00ED36AE"/>
    <w:rsid w:val="00F52D9A"/>
    <w:rsid w:val="00F5468A"/>
    <w:rsid w:val="00F723F3"/>
    <w:rsid w:val="00FC282D"/>
    <w:rsid w:val="00FC3ED5"/>
    <w:rsid w:val="00FD3F68"/>
    <w:rsid w:val="00FF19A4"/>
    <w:rsid w:val="00FF4BF6"/>
    <w:rsid w:val="017F2CBB"/>
    <w:rsid w:val="09A97EA2"/>
    <w:rsid w:val="10E0517F"/>
    <w:rsid w:val="11320E1A"/>
    <w:rsid w:val="11BC338E"/>
    <w:rsid w:val="12D85F9B"/>
    <w:rsid w:val="158B7B61"/>
    <w:rsid w:val="16543871"/>
    <w:rsid w:val="19517C88"/>
    <w:rsid w:val="197A5E8A"/>
    <w:rsid w:val="1E001B8C"/>
    <w:rsid w:val="1EF948E1"/>
    <w:rsid w:val="298817E6"/>
    <w:rsid w:val="29CC3097"/>
    <w:rsid w:val="2ACC12C9"/>
    <w:rsid w:val="2FD46678"/>
    <w:rsid w:val="304659AE"/>
    <w:rsid w:val="326659E9"/>
    <w:rsid w:val="3862245B"/>
    <w:rsid w:val="38ED670D"/>
    <w:rsid w:val="3A3119F5"/>
    <w:rsid w:val="3A3674A2"/>
    <w:rsid w:val="406D02D9"/>
    <w:rsid w:val="409F7319"/>
    <w:rsid w:val="41AF2157"/>
    <w:rsid w:val="438E68FA"/>
    <w:rsid w:val="468D31F7"/>
    <w:rsid w:val="46FF5B62"/>
    <w:rsid w:val="472A6F8C"/>
    <w:rsid w:val="480734FE"/>
    <w:rsid w:val="483E44A5"/>
    <w:rsid w:val="4D0A29D9"/>
    <w:rsid w:val="4F2D602E"/>
    <w:rsid w:val="50771DAD"/>
    <w:rsid w:val="51D22117"/>
    <w:rsid w:val="56185660"/>
    <w:rsid w:val="5BA5778E"/>
    <w:rsid w:val="5F0F065A"/>
    <w:rsid w:val="5F285616"/>
    <w:rsid w:val="602E3F17"/>
    <w:rsid w:val="613C369B"/>
    <w:rsid w:val="65676B71"/>
    <w:rsid w:val="66207EB9"/>
    <w:rsid w:val="67C87C2F"/>
    <w:rsid w:val="68611F07"/>
    <w:rsid w:val="69706799"/>
    <w:rsid w:val="6B3E6A7F"/>
    <w:rsid w:val="6EEC5300"/>
    <w:rsid w:val="6FB50EEC"/>
    <w:rsid w:val="70E473AB"/>
    <w:rsid w:val="71D8308B"/>
    <w:rsid w:val="722141FF"/>
    <w:rsid w:val="74BF74B1"/>
    <w:rsid w:val="76D225A3"/>
    <w:rsid w:val="7CC80BC7"/>
    <w:rsid w:val="7DA4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9128"/>
  <w15:docId w15:val="{EC951D03-23DF-4392-BF3F-EED2849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7" w:qFormat="1"/>
    <w:lsdException w:name="index 9" w:qFormat="1"/>
    <w:lsdException w:name="toc 1" w:qFormat="1"/>
    <w:lsdException w:name="toc 2" w:uiPriority="39" w:qFormat="1"/>
    <w:lsdException w:name="toc 3" w:uiPriority="39" w:qFormat="1"/>
    <w:lsdException w:name="toc 4" w:qFormat="1"/>
    <w:lsdException w:name="toc 6" w:qFormat="1"/>
    <w:lsdException w:name="toc 9" w:qFormat="1"/>
    <w:lsdException w:name="footnote text" w:qFormat="1"/>
    <w:lsdException w:name="header" w:uiPriority="99"/>
    <w:lsdException w:name="footer" w:uiPriority="99" w:qFormat="1"/>
    <w:lsdException w:name="caption" w:semiHidden="1" w:unhideWhenUsed="1" w:qFormat="1"/>
    <w:lsdException w:name="table of figures" w:qFormat="1"/>
    <w:lsdException w:name="envelope address" w:qFormat="1"/>
    <w:lsdException w:name="footnote reference" w:semiHidden="1" w:uiPriority="99" w:unhideWhenUsed="1"/>
    <w:lsdException w:name="annotation reference" w:qFormat="1"/>
    <w:lsdException w:name="line number" w:semiHidden="1" w:uiPriority="99" w:unhideWhenUsed="1"/>
    <w:lsdException w:name="page number" w:qFormat="1"/>
    <w:lsdException w:name="endnote reference" w:semiHidden="1" w:qFormat="1"/>
    <w:lsdException w:name="endnote text" w:semiHidden="1"/>
    <w:lsdException w:name="List" w:qFormat="1"/>
    <w:lsdException w:name="List 4" w:qFormat="1"/>
    <w:lsdException w:name="List 5" w:qFormat="1"/>
    <w:lsdException w:name="List Bullet 2" w:qFormat="1"/>
    <w:lsdException w:name="List Number 5" w:qFormat="1"/>
    <w:lsdException w:name="Title" w:qFormat="1"/>
    <w:lsdException w:name="Default Paragraph Font" w:uiPriority="1" w:unhideWhenUsed="1"/>
    <w:lsdException w:name="List Continue 2" w:qFormat="1"/>
    <w:lsdException w:name="List Continue 3" w:qFormat="1"/>
    <w:lsdException w:name="Message Header" w:qFormat="1"/>
    <w:lsdException w:name="Subtitle" w:qFormat="1"/>
    <w:lsdException w:name="Date" w:uiPriority="99"/>
    <w:lsdException w:name="Body Text First Indent" w:qFormat="1"/>
    <w:lsdException w:name="Note Heading" w:qFormat="1"/>
    <w:lsdException w:name="Body Text 2" w:qFormat="1"/>
    <w:lsdException w:name="Body Text Indent 2" w:qFormat="1"/>
    <w:lsdException w:name="Body Text Indent 3" w:qFormat="1"/>
    <w:lsdException w:name="Hyperlink" w:uiPriority="99" w:qFormat="1"/>
    <w:lsdException w:name="FollowedHyperlink" w:semiHidden="1" w:uiPriority="99" w:unhideWhenUsed="1" w:qFormat="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qFormat="1"/>
    <w:lsdException w:name="Table Theme"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4"/>
      <w:szCs w:val="24"/>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1">
    <w:name w:val="heading 2"/>
    <w:basedOn w:val="a1"/>
    <w:next w:val="a1"/>
    <w:link w:val="22"/>
    <w:unhideWhenUsed/>
    <w:qFormat/>
    <w:pPr>
      <w:keepNext/>
      <w:keepLines/>
      <w:spacing w:before="260" w:after="260" w:line="416" w:lineRule="auto"/>
      <w:outlineLvl w:val="1"/>
    </w:pPr>
    <w:rPr>
      <w:rFonts w:ascii="Cambria" w:hAnsi="Cambria" w:cs="黑体"/>
      <w:b/>
      <w:bCs/>
      <w:sz w:val="32"/>
      <w:szCs w:val="32"/>
    </w:rPr>
  </w:style>
  <w:style w:type="paragraph" w:styleId="31">
    <w:name w:val="heading 3"/>
    <w:basedOn w:val="a1"/>
    <w:next w:val="a1"/>
    <w:link w:val="32"/>
    <w:unhideWhenUsed/>
    <w:qFormat/>
    <w:pPr>
      <w:keepNext/>
      <w:keepLines/>
      <w:spacing w:before="260" w:after="260" w:line="416" w:lineRule="auto"/>
      <w:outlineLvl w:val="2"/>
    </w:pPr>
    <w:rPr>
      <w:b/>
      <w:bCs/>
      <w:sz w:val="32"/>
      <w:szCs w:val="32"/>
    </w:rPr>
  </w:style>
  <w:style w:type="paragraph" w:styleId="41">
    <w:name w:val="heading 4"/>
    <w:basedOn w:val="a1"/>
    <w:next w:val="a1"/>
    <w:link w:val="42"/>
    <w:unhideWhenUsed/>
    <w:qFormat/>
    <w:pPr>
      <w:keepNext/>
      <w:keepLines/>
      <w:spacing w:before="280" w:after="290" w:line="376" w:lineRule="auto"/>
      <w:outlineLvl w:val="3"/>
    </w:pPr>
    <w:rPr>
      <w:rFonts w:ascii="Cambria" w:hAnsi="Cambria" w:cs="黑体"/>
      <w:b/>
      <w:bCs/>
      <w:sz w:val="28"/>
      <w:szCs w:val="28"/>
    </w:rPr>
  </w:style>
  <w:style w:type="paragraph" w:styleId="51">
    <w:name w:val="heading 5"/>
    <w:basedOn w:val="a1"/>
    <w:next w:val="a1"/>
    <w:link w:val="52"/>
    <w:unhideWhenUsed/>
    <w:qFormat/>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pPr>
      <w:keepNext/>
      <w:keepLines/>
      <w:spacing w:before="240" w:after="64" w:line="320" w:lineRule="auto"/>
      <w:outlineLvl w:val="5"/>
    </w:pPr>
    <w:rPr>
      <w:rFonts w:ascii="Cambria" w:hAnsi="Cambria" w:cs="黑体"/>
      <w:b/>
      <w:bCs/>
    </w:rPr>
  </w:style>
  <w:style w:type="paragraph" w:styleId="7">
    <w:name w:val="heading 7"/>
    <w:basedOn w:val="a1"/>
    <w:next w:val="a1"/>
    <w:link w:val="70"/>
    <w:semiHidden/>
    <w:unhideWhenUsed/>
    <w:qFormat/>
    <w:pPr>
      <w:keepNext/>
      <w:keepLines/>
      <w:spacing w:before="240" w:after="64" w:line="320" w:lineRule="auto"/>
      <w:outlineLvl w:val="6"/>
    </w:pPr>
    <w:rPr>
      <w:b/>
      <w:bCs/>
    </w:rPr>
  </w:style>
  <w:style w:type="paragraph" w:styleId="8">
    <w:name w:val="heading 8"/>
    <w:basedOn w:val="a1"/>
    <w:next w:val="a1"/>
    <w:link w:val="80"/>
    <w:semiHidden/>
    <w:unhideWhenUsed/>
    <w:qFormat/>
    <w:pPr>
      <w:keepNext/>
      <w:keepLines/>
      <w:spacing w:before="240" w:after="64" w:line="320" w:lineRule="auto"/>
      <w:outlineLvl w:val="7"/>
    </w:pPr>
    <w:rPr>
      <w:rFonts w:ascii="Cambria" w:hAnsi="Cambria" w:cs="黑体"/>
    </w:rPr>
  </w:style>
  <w:style w:type="paragraph" w:styleId="9">
    <w:name w:val="heading 9"/>
    <w:basedOn w:val="a1"/>
    <w:next w:val="a1"/>
    <w:link w:val="90"/>
    <w:semiHidden/>
    <w:unhideWhenUsed/>
    <w:qFormat/>
    <w:pPr>
      <w:keepNext/>
      <w:keepLines/>
      <w:spacing w:before="240" w:after="64" w:line="320" w:lineRule="auto"/>
      <w:outlineLvl w:val="8"/>
    </w:pPr>
    <w:rPr>
      <w:rFonts w:ascii="Cambria" w:hAnsi="Cambria" w:cs="黑体"/>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1"/>
    <w:pPr>
      <w:ind w:leftChars="400" w:left="100" w:hangingChars="200" w:hanging="200"/>
      <w:contextualSpacing/>
    </w:pPr>
    <w:rPr>
      <w:sz w:val="21"/>
    </w:rPr>
  </w:style>
  <w:style w:type="paragraph" w:styleId="a5">
    <w:name w:val="annotation subject"/>
    <w:basedOn w:val="a6"/>
    <w:next w:val="a6"/>
    <w:link w:val="a7"/>
    <w:uiPriority w:val="99"/>
    <w:qFormat/>
    <w:rPr>
      <w:b/>
      <w:bCs/>
    </w:rPr>
  </w:style>
  <w:style w:type="paragraph" w:styleId="a6">
    <w:name w:val="annotation text"/>
    <w:basedOn w:val="a1"/>
    <w:link w:val="a8"/>
    <w:pPr>
      <w:jc w:val="left"/>
    </w:pPr>
    <w:rPr>
      <w:sz w:val="21"/>
    </w:rPr>
  </w:style>
  <w:style w:type="paragraph" w:styleId="TOC7">
    <w:name w:val="toc 7"/>
    <w:basedOn w:val="a1"/>
    <w:next w:val="a1"/>
    <w:pPr>
      <w:ind w:leftChars="1200" w:left="2520"/>
    </w:pPr>
    <w:rPr>
      <w:sz w:val="21"/>
    </w:rPr>
  </w:style>
  <w:style w:type="paragraph" w:styleId="a9">
    <w:name w:val="Body Text First Indent"/>
    <w:basedOn w:val="aa"/>
    <w:link w:val="ab"/>
    <w:qFormat/>
    <w:pPr>
      <w:widowControl w:val="0"/>
      <w:ind w:firstLineChars="100" w:firstLine="420"/>
      <w:jc w:val="both"/>
    </w:pPr>
    <w:rPr>
      <w:kern w:val="2"/>
      <w:sz w:val="21"/>
      <w:szCs w:val="24"/>
    </w:rPr>
  </w:style>
  <w:style w:type="paragraph" w:styleId="aa">
    <w:name w:val="Body Text"/>
    <w:basedOn w:val="a1"/>
    <w:link w:val="ac"/>
    <w:pPr>
      <w:widowControl/>
      <w:spacing w:after="120"/>
      <w:jc w:val="left"/>
    </w:pPr>
    <w:rPr>
      <w:kern w:val="0"/>
      <w:szCs w:val="20"/>
    </w:rPr>
  </w:style>
  <w:style w:type="paragraph" w:styleId="2">
    <w:name w:val="List Number 2"/>
    <w:basedOn w:val="a1"/>
    <w:pPr>
      <w:numPr>
        <w:numId w:val="1"/>
      </w:numPr>
      <w:contextualSpacing/>
    </w:pPr>
    <w:rPr>
      <w:sz w:val="21"/>
    </w:rPr>
  </w:style>
  <w:style w:type="paragraph" w:styleId="ad">
    <w:name w:val="table of authorities"/>
    <w:basedOn w:val="a1"/>
    <w:next w:val="a1"/>
    <w:pPr>
      <w:ind w:leftChars="200" w:left="420"/>
    </w:pPr>
    <w:rPr>
      <w:sz w:val="21"/>
    </w:rPr>
  </w:style>
  <w:style w:type="paragraph" w:styleId="ae">
    <w:name w:val="macro"/>
    <w:link w:val="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af0">
    <w:name w:val="Note Heading"/>
    <w:basedOn w:val="a1"/>
    <w:next w:val="a1"/>
    <w:link w:val="af1"/>
    <w:qFormat/>
    <w:pPr>
      <w:jc w:val="center"/>
    </w:pPr>
    <w:rPr>
      <w:sz w:val="21"/>
    </w:rPr>
  </w:style>
  <w:style w:type="paragraph" w:styleId="40">
    <w:name w:val="List Bullet 4"/>
    <w:basedOn w:val="a1"/>
    <w:pPr>
      <w:numPr>
        <w:numId w:val="2"/>
      </w:numPr>
      <w:contextualSpacing/>
    </w:pPr>
    <w:rPr>
      <w:sz w:val="21"/>
    </w:rPr>
  </w:style>
  <w:style w:type="paragraph" w:styleId="81">
    <w:name w:val="index 8"/>
    <w:basedOn w:val="a1"/>
    <w:next w:val="a1"/>
    <w:pPr>
      <w:ind w:leftChars="1400" w:left="1400"/>
    </w:pPr>
    <w:rPr>
      <w:sz w:val="21"/>
    </w:rPr>
  </w:style>
  <w:style w:type="paragraph" w:styleId="af2">
    <w:name w:val="E-mail Signature"/>
    <w:basedOn w:val="a1"/>
    <w:link w:val="af3"/>
    <w:rPr>
      <w:sz w:val="21"/>
    </w:rPr>
  </w:style>
  <w:style w:type="paragraph" w:styleId="a">
    <w:name w:val="List Number"/>
    <w:basedOn w:val="a1"/>
    <w:pPr>
      <w:numPr>
        <w:numId w:val="3"/>
      </w:numPr>
      <w:contextualSpacing/>
    </w:pPr>
    <w:rPr>
      <w:sz w:val="21"/>
    </w:rPr>
  </w:style>
  <w:style w:type="paragraph" w:styleId="af4">
    <w:name w:val="Normal Indent"/>
    <w:basedOn w:val="a1"/>
    <w:pPr>
      <w:ind w:firstLineChars="200" w:firstLine="420"/>
    </w:pPr>
    <w:rPr>
      <w:sz w:val="21"/>
    </w:rPr>
  </w:style>
  <w:style w:type="paragraph" w:styleId="af5">
    <w:name w:val="caption"/>
    <w:basedOn w:val="a1"/>
    <w:next w:val="a1"/>
    <w:semiHidden/>
    <w:unhideWhenUsed/>
    <w:qFormat/>
    <w:rPr>
      <w:rFonts w:ascii="Cambria" w:eastAsia="黑体" w:hAnsi="Cambria" w:cs="黑体"/>
      <w:sz w:val="20"/>
      <w:szCs w:val="20"/>
    </w:rPr>
  </w:style>
  <w:style w:type="paragraph" w:styleId="53">
    <w:name w:val="index 5"/>
    <w:basedOn w:val="a1"/>
    <w:next w:val="a1"/>
    <w:pPr>
      <w:ind w:leftChars="800" w:left="800"/>
    </w:pPr>
    <w:rPr>
      <w:sz w:val="21"/>
    </w:rPr>
  </w:style>
  <w:style w:type="paragraph" w:styleId="a0">
    <w:name w:val="List Bullet"/>
    <w:basedOn w:val="a1"/>
    <w:pPr>
      <w:numPr>
        <w:numId w:val="4"/>
      </w:numPr>
      <w:contextualSpacing/>
    </w:pPr>
    <w:rPr>
      <w:sz w:val="21"/>
    </w:rPr>
  </w:style>
  <w:style w:type="paragraph" w:styleId="af6">
    <w:name w:val="envelope address"/>
    <w:basedOn w:val="a1"/>
    <w:qFormat/>
    <w:pPr>
      <w:snapToGrid w:val="0"/>
      <w:ind w:leftChars="1400" w:left="100"/>
    </w:pPr>
    <w:rPr>
      <w:rFonts w:ascii="Cambria" w:hAnsi="Cambria" w:cs="黑体"/>
    </w:rPr>
  </w:style>
  <w:style w:type="paragraph" w:styleId="af7">
    <w:name w:val="Document Map"/>
    <w:basedOn w:val="a1"/>
    <w:link w:val="af8"/>
    <w:rPr>
      <w:rFonts w:ascii="宋体"/>
      <w:sz w:val="18"/>
      <w:szCs w:val="18"/>
    </w:rPr>
  </w:style>
  <w:style w:type="paragraph" w:styleId="af9">
    <w:name w:val="toa heading"/>
    <w:basedOn w:val="a1"/>
    <w:next w:val="a1"/>
    <w:pPr>
      <w:spacing w:before="120"/>
    </w:pPr>
    <w:rPr>
      <w:rFonts w:ascii="Cambria" w:hAnsi="Cambria" w:cs="黑体"/>
    </w:rPr>
  </w:style>
  <w:style w:type="paragraph" w:styleId="61">
    <w:name w:val="index 6"/>
    <w:basedOn w:val="a1"/>
    <w:next w:val="a1"/>
    <w:pPr>
      <w:ind w:leftChars="1000" w:left="1000"/>
    </w:pPr>
    <w:rPr>
      <w:sz w:val="21"/>
    </w:rPr>
  </w:style>
  <w:style w:type="paragraph" w:styleId="afa">
    <w:name w:val="Salutation"/>
    <w:basedOn w:val="a1"/>
    <w:next w:val="a1"/>
    <w:link w:val="afb"/>
    <w:rPr>
      <w:sz w:val="21"/>
    </w:rPr>
  </w:style>
  <w:style w:type="paragraph" w:styleId="34">
    <w:name w:val="Body Text 3"/>
    <w:basedOn w:val="a1"/>
    <w:link w:val="35"/>
    <w:pPr>
      <w:spacing w:after="120"/>
    </w:pPr>
    <w:rPr>
      <w:sz w:val="16"/>
      <w:szCs w:val="16"/>
    </w:rPr>
  </w:style>
  <w:style w:type="paragraph" w:styleId="afc">
    <w:name w:val="Closing"/>
    <w:basedOn w:val="a1"/>
    <w:link w:val="afd"/>
    <w:pPr>
      <w:ind w:leftChars="2100" w:left="100"/>
    </w:pPr>
    <w:rPr>
      <w:sz w:val="21"/>
    </w:rPr>
  </w:style>
  <w:style w:type="paragraph" w:styleId="30">
    <w:name w:val="List Bullet 3"/>
    <w:basedOn w:val="a1"/>
    <w:pPr>
      <w:numPr>
        <w:numId w:val="5"/>
      </w:numPr>
      <w:contextualSpacing/>
    </w:pPr>
    <w:rPr>
      <w:sz w:val="21"/>
    </w:rPr>
  </w:style>
  <w:style w:type="paragraph" w:styleId="afe">
    <w:name w:val="Body Text Indent"/>
    <w:basedOn w:val="a1"/>
    <w:link w:val="aff"/>
    <w:pPr>
      <w:ind w:firstLine="360"/>
    </w:pPr>
    <w:rPr>
      <w:sz w:val="18"/>
      <w:szCs w:val="20"/>
    </w:rPr>
  </w:style>
  <w:style w:type="paragraph" w:styleId="3">
    <w:name w:val="List Number 3"/>
    <w:basedOn w:val="a1"/>
    <w:pPr>
      <w:numPr>
        <w:numId w:val="6"/>
      </w:numPr>
      <w:contextualSpacing/>
    </w:pPr>
    <w:rPr>
      <w:sz w:val="21"/>
    </w:rPr>
  </w:style>
  <w:style w:type="paragraph" w:styleId="23">
    <w:name w:val="List 2"/>
    <w:basedOn w:val="a1"/>
    <w:pPr>
      <w:ind w:leftChars="200" w:left="100" w:hangingChars="200" w:hanging="200"/>
    </w:pPr>
    <w:rPr>
      <w:sz w:val="21"/>
    </w:rPr>
  </w:style>
  <w:style w:type="paragraph" w:styleId="aff0">
    <w:name w:val="List Continue"/>
    <w:basedOn w:val="a1"/>
    <w:pPr>
      <w:spacing w:after="120"/>
      <w:ind w:leftChars="200" w:left="420"/>
      <w:contextualSpacing/>
    </w:pPr>
    <w:rPr>
      <w:sz w:val="21"/>
    </w:rPr>
  </w:style>
  <w:style w:type="paragraph" w:styleId="aff1">
    <w:name w:val="Block Text"/>
    <w:basedOn w:val="a1"/>
    <w:pPr>
      <w:snapToGrid w:val="0"/>
      <w:spacing w:line="360" w:lineRule="auto"/>
      <w:ind w:left="1" w:right="26"/>
    </w:pPr>
    <w:rPr>
      <w:rFonts w:ascii="宋体" w:hAnsi="宋体"/>
      <w:color w:val="FF0000"/>
      <w:sz w:val="20"/>
      <w:szCs w:val="30"/>
    </w:rPr>
  </w:style>
  <w:style w:type="paragraph" w:styleId="20">
    <w:name w:val="List Bullet 2"/>
    <w:basedOn w:val="a1"/>
    <w:qFormat/>
    <w:pPr>
      <w:numPr>
        <w:numId w:val="7"/>
      </w:numPr>
      <w:contextualSpacing/>
    </w:pPr>
    <w:rPr>
      <w:sz w:val="21"/>
    </w:rPr>
  </w:style>
  <w:style w:type="paragraph" w:styleId="HTML">
    <w:name w:val="HTML Address"/>
    <w:basedOn w:val="a1"/>
    <w:link w:val="HTML0"/>
    <w:rPr>
      <w:i/>
      <w:iCs/>
      <w:sz w:val="21"/>
    </w:rPr>
  </w:style>
  <w:style w:type="paragraph" w:styleId="43">
    <w:name w:val="index 4"/>
    <w:basedOn w:val="a1"/>
    <w:next w:val="a1"/>
    <w:pPr>
      <w:ind w:leftChars="600" w:left="600"/>
    </w:pPr>
    <w:rPr>
      <w:sz w:val="21"/>
    </w:rPr>
  </w:style>
  <w:style w:type="paragraph" w:styleId="TOC5">
    <w:name w:val="toc 5"/>
    <w:basedOn w:val="a1"/>
    <w:next w:val="a1"/>
    <w:pPr>
      <w:ind w:leftChars="800" w:left="1680"/>
    </w:pPr>
    <w:rPr>
      <w:sz w:val="21"/>
    </w:rPr>
  </w:style>
  <w:style w:type="paragraph" w:styleId="TOC3">
    <w:name w:val="toc 3"/>
    <w:basedOn w:val="a1"/>
    <w:next w:val="a1"/>
    <w:uiPriority w:val="39"/>
    <w:qFormat/>
    <w:pPr>
      <w:ind w:leftChars="400" w:left="840"/>
    </w:pPr>
    <w:rPr>
      <w:sz w:val="21"/>
    </w:rPr>
  </w:style>
  <w:style w:type="paragraph" w:styleId="aff2">
    <w:name w:val="Plain Text"/>
    <w:basedOn w:val="a1"/>
    <w:link w:val="aff3"/>
    <w:uiPriority w:val="99"/>
    <w:rPr>
      <w:rFonts w:ascii="宋体" w:hAnsi="Courier New"/>
      <w:sz w:val="21"/>
      <w:szCs w:val="20"/>
    </w:rPr>
  </w:style>
  <w:style w:type="paragraph" w:styleId="50">
    <w:name w:val="List Bullet 5"/>
    <w:basedOn w:val="a1"/>
    <w:pPr>
      <w:numPr>
        <w:numId w:val="8"/>
      </w:numPr>
      <w:contextualSpacing/>
    </w:pPr>
    <w:rPr>
      <w:sz w:val="21"/>
    </w:rPr>
  </w:style>
  <w:style w:type="paragraph" w:styleId="4">
    <w:name w:val="List Number 4"/>
    <w:basedOn w:val="a1"/>
    <w:pPr>
      <w:numPr>
        <w:numId w:val="9"/>
      </w:numPr>
      <w:contextualSpacing/>
    </w:pPr>
    <w:rPr>
      <w:sz w:val="21"/>
    </w:rPr>
  </w:style>
  <w:style w:type="paragraph" w:styleId="TOC8">
    <w:name w:val="toc 8"/>
    <w:basedOn w:val="a1"/>
    <w:next w:val="a1"/>
    <w:pPr>
      <w:ind w:leftChars="1400" w:left="2940"/>
    </w:pPr>
    <w:rPr>
      <w:sz w:val="21"/>
    </w:rPr>
  </w:style>
  <w:style w:type="paragraph" w:styleId="36">
    <w:name w:val="index 3"/>
    <w:basedOn w:val="a1"/>
    <w:next w:val="a1"/>
    <w:pPr>
      <w:ind w:leftChars="400" w:left="400"/>
    </w:pPr>
    <w:rPr>
      <w:sz w:val="21"/>
    </w:rPr>
  </w:style>
  <w:style w:type="paragraph" w:styleId="aff4">
    <w:name w:val="Date"/>
    <w:basedOn w:val="a1"/>
    <w:next w:val="a1"/>
    <w:link w:val="aff5"/>
    <w:uiPriority w:val="99"/>
    <w:pPr>
      <w:ind w:leftChars="2500" w:left="100"/>
    </w:pPr>
    <w:rPr>
      <w:sz w:val="21"/>
    </w:rPr>
  </w:style>
  <w:style w:type="paragraph" w:styleId="24">
    <w:name w:val="Body Text Indent 2"/>
    <w:basedOn w:val="a1"/>
    <w:link w:val="25"/>
    <w:qFormat/>
    <w:pPr>
      <w:spacing w:line="360" w:lineRule="atLeast"/>
      <w:ind w:left="420"/>
    </w:pPr>
    <w:rPr>
      <w:rFonts w:ascii="宋体"/>
      <w:color w:val="FF0000"/>
      <w:sz w:val="30"/>
      <w:szCs w:val="20"/>
    </w:rPr>
  </w:style>
  <w:style w:type="paragraph" w:styleId="aff6">
    <w:name w:val="endnote text"/>
    <w:basedOn w:val="a1"/>
    <w:link w:val="aff7"/>
    <w:semiHidden/>
    <w:pPr>
      <w:snapToGrid w:val="0"/>
      <w:jc w:val="left"/>
    </w:pPr>
    <w:rPr>
      <w:sz w:val="21"/>
    </w:rPr>
  </w:style>
  <w:style w:type="paragraph" w:styleId="54">
    <w:name w:val="List Continue 5"/>
    <w:basedOn w:val="a1"/>
    <w:pPr>
      <w:spacing w:after="120"/>
      <w:ind w:leftChars="1000" w:left="2100"/>
      <w:contextualSpacing/>
    </w:pPr>
    <w:rPr>
      <w:sz w:val="21"/>
    </w:rPr>
  </w:style>
  <w:style w:type="paragraph" w:styleId="aff8">
    <w:name w:val="Balloon Text"/>
    <w:basedOn w:val="a1"/>
    <w:link w:val="aff9"/>
    <w:uiPriority w:val="99"/>
    <w:rPr>
      <w:sz w:val="18"/>
      <w:szCs w:val="18"/>
    </w:rPr>
  </w:style>
  <w:style w:type="paragraph" w:styleId="affa">
    <w:name w:val="footer"/>
    <w:basedOn w:val="a1"/>
    <w:link w:val="affb"/>
    <w:uiPriority w:val="99"/>
    <w:qFormat/>
    <w:pPr>
      <w:tabs>
        <w:tab w:val="center" w:pos="4153"/>
        <w:tab w:val="right" w:pos="8306"/>
      </w:tabs>
      <w:snapToGrid w:val="0"/>
      <w:jc w:val="left"/>
    </w:pPr>
    <w:rPr>
      <w:sz w:val="18"/>
      <w:szCs w:val="18"/>
    </w:rPr>
  </w:style>
  <w:style w:type="paragraph" w:styleId="affc">
    <w:name w:val="envelope return"/>
    <w:basedOn w:val="a1"/>
    <w:pPr>
      <w:snapToGrid w:val="0"/>
    </w:pPr>
    <w:rPr>
      <w:rFonts w:ascii="Cambria" w:hAnsi="Cambria" w:cs="黑体"/>
      <w:sz w:val="21"/>
    </w:rPr>
  </w:style>
  <w:style w:type="paragraph" w:styleId="26">
    <w:name w:val="Body Text First Indent 2"/>
    <w:basedOn w:val="afe"/>
    <w:link w:val="27"/>
    <w:pPr>
      <w:spacing w:after="120"/>
      <w:ind w:leftChars="200" w:left="420" w:firstLineChars="200" w:firstLine="420"/>
    </w:pPr>
    <w:rPr>
      <w:sz w:val="21"/>
      <w:szCs w:val="24"/>
    </w:rPr>
  </w:style>
  <w:style w:type="paragraph" w:styleId="affd">
    <w:name w:val="header"/>
    <w:basedOn w:val="a1"/>
    <w:link w:val="affe"/>
    <w:uiPriority w:val="99"/>
    <w:pPr>
      <w:pBdr>
        <w:bottom w:val="single" w:sz="6" w:space="1" w:color="auto"/>
      </w:pBdr>
      <w:tabs>
        <w:tab w:val="center" w:pos="4153"/>
        <w:tab w:val="right" w:pos="8306"/>
      </w:tabs>
      <w:snapToGrid w:val="0"/>
      <w:jc w:val="center"/>
    </w:pPr>
    <w:rPr>
      <w:sz w:val="18"/>
      <w:szCs w:val="18"/>
    </w:rPr>
  </w:style>
  <w:style w:type="paragraph" w:styleId="afff">
    <w:name w:val="Signature"/>
    <w:basedOn w:val="a1"/>
    <w:link w:val="afff0"/>
    <w:pPr>
      <w:ind w:leftChars="2100" w:left="100"/>
    </w:pPr>
    <w:rPr>
      <w:sz w:val="21"/>
    </w:rPr>
  </w:style>
  <w:style w:type="paragraph" w:styleId="TOC1">
    <w:name w:val="toc 1"/>
    <w:basedOn w:val="a1"/>
    <w:next w:val="a1"/>
    <w:qFormat/>
    <w:rPr>
      <w:sz w:val="21"/>
    </w:rPr>
  </w:style>
  <w:style w:type="paragraph" w:styleId="44">
    <w:name w:val="List Continue 4"/>
    <w:basedOn w:val="a1"/>
    <w:pPr>
      <w:spacing w:after="120"/>
      <w:ind w:leftChars="800" w:left="1680"/>
      <w:contextualSpacing/>
    </w:pPr>
    <w:rPr>
      <w:sz w:val="21"/>
    </w:rPr>
  </w:style>
  <w:style w:type="paragraph" w:styleId="TOC4">
    <w:name w:val="toc 4"/>
    <w:basedOn w:val="a1"/>
    <w:next w:val="a1"/>
    <w:qFormat/>
    <w:pPr>
      <w:ind w:leftChars="600" w:left="1260"/>
    </w:pPr>
    <w:rPr>
      <w:sz w:val="21"/>
    </w:rPr>
  </w:style>
  <w:style w:type="paragraph" w:styleId="afff1">
    <w:name w:val="index heading"/>
    <w:basedOn w:val="a1"/>
    <w:next w:val="11"/>
    <w:rPr>
      <w:rFonts w:ascii="Cambria" w:hAnsi="Cambria" w:cs="黑体"/>
      <w:b/>
      <w:bCs/>
      <w:sz w:val="21"/>
    </w:rPr>
  </w:style>
  <w:style w:type="paragraph" w:styleId="11">
    <w:name w:val="index 1"/>
    <w:basedOn w:val="a1"/>
    <w:next w:val="a1"/>
    <w:rPr>
      <w:sz w:val="21"/>
    </w:rPr>
  </w:style>
  <w:style w:type="paragraph" w:styleId="afff2">
    <w:name w:val="Subtitle"/>
    <w:basedOn w:val="a1"/>
    <w:next w:val="a1"/>
    <w:link w:val="afff3"/>
    <w:qFormat/>
    <w:pPr>
      <w:spacing w:before="240" w:after="60" w:line="312" w:lineRule="auto"/>
      <w:jc w:val="center"/>
      <w:outlineLvl w:val="1"/>
    </w:pPr>
    <w:rPr>
      <w:rFonts w:ascii="Cambria" w:hAnsi="Cambria" w:cs="黑体"/>
      <w:b/>
      <w:bCs/>
      <w:kern w:val="28"/>
      <w:sz w:val="32"/>
      <w:szCs w:val="32"/>
    </w:rPr>
  </w:style>
  <w:style w:type="paragraph" w:styleId="5">
    <w:name w:val="List Number 5"/>
    <w:basedOn w:val="a1"/>
    <w:qFormat/>
    <w:pPr>
      <w:numPr>
        <w:numId w:val="10"/>
      </w:numPr>
      <w:contextualSpacing/>
    </w:pPr>
    <w:rPr>
      <w:sz w:val="21"/>
    </w:rPr>
  </w:style>
  <w:style w:type="paragraph" w:styleId="afff4">
    <w:name w:val="List"/>
    <w:basedOn w:val="a1"/>
    <w:qFormat/>
    <w:pPr>
      <w:ind w:left="200" w:hangingChars="200" w:hanging="200"/>
      <w:contextualSpacing/>
    </w:pPr>
    <w:rPr>
      <w:sz w:val="21"/>
    </w:rPr>
  </w:style>
  <w:style w:type="paragraph" w:styleId="afff5">
    <w:name w:val="footnote text"/>
    <w:basedOn w:val="a1"/>
    <w:link w:val="afff6"/>
    <w:qFormat/>
    <w:pPr>
      <w:snapToGrid w:val="0"/>
      <w:jc w:val="left"/>
    </w:pPr>
    <w:rPr>
      <w:sz w:val="18"/>
      <w:szCs w:val="18"/>
    </w:rPr>
  </w:style>
  <w:style w:type="paragraph" w:styleId="TOC6">
    <w:name w:val="toc 6"/>
    <w:basedOn w:val="a1"/>
    <w:next w:val="a1"/>
    <w:qFormat/>
    <w:pPr>
      <w:ind w:leftChars="1000" w:left="2100"/>
    </w:pPr>
    <w:rPr>
      <w:sz w:val="21"/>
    </w:rPr>
  </w:style>
  <w:style w:type="paragraph" w:styleId="55">
    <w:name w:val="List 5"/>
    <w:basedOn w:val="a1"/>
    <w:qFormat/>
    <w:pPr>
      <w:ind w:leftChars="800" w:left="100" w:hangingChars="200" w:hanging="200"/>
      <w:contextualSpacing/>
    </w:pPr>
    <w:rPr>
      <w:sz w:val="21"/>
    </w:rPr>
  </w:style>
  <w:style w:type="paragraph" w:styleId="37">
    <w:name w:val="Body Text Indent 3"/>
    <w:basedOn w:val="a1"/>
    <w:link w:val="38"/>
    <w:qFormat/>
    <w:pPr>
      <w:spacing w:line="400" w:lineRule="exact"/>
      <w:ind w:firstLine="420"/>
    </w:pPr>
    <w:rPr>
      <w:rFonts w:ascii="宋体"/>
      <w:sz w:val="21"/>
      <w:szCs w:val="20"/>
    </w:rPr>
  </w:style>
  <w:style w:type="paragraph" w:styleId="71">
    <w:name w:val="index 7"/>
    <w:basedOn w:val="a1"/>
    <w:next w:val="a1"/>
    <w:qFormat/>
    <w:pPr>
      <w:ind w:leftChars="1200" w:left="1200"/>
    </w:pPr>
    <w:rPr>
      <w:sz w:val="21"/>
    </w:rPr>
  </w:style>
  <w:style w:type="paragraph" w:styleId="91">
    <w:name w:val="index 9"/>
    <w:basedOn w:val="a1"/>
    <w:next w:val="a1"/>
    <w:qFormat/>
    <w:pPr>
      <w:ind w:leftChars="1600" w:left="1600"/>
    </w:pPr>
    <w:rPr>
      <w:sz w:val="21"/>
    </w:rPr>
  </w:style>
  <w:style w:type="paragraph" w:styleId="afff7">
    <w:name w:val="table of figures"/>
    <w:basedOn w:val="a1"/>
    <w:next w:val="a1"/>
    <w:qFormat/>
    <w:pPr>
      <w:ind w:leftChars="200" w:left="200" w:hangingChars="200" w:hanging="200"/>
    </w:pPr>
    <w:rPr>
      <w:sz w:val="21"/>
    </w:rPr>
  </w:style>
  <w:style w:type="paragraph" w:styleId="TOC2">
    <w:name w:val="toc 2"/>
    <w:basedOn w:val="a1"/>
    <w:next w:val="a1"/>
    <w:uiPriority w:val="39"/>
    <w:qFormat/>
    <w:pPr>
      <w:ind w:leftChars="200" w:left="420"/>
    </w:pPr>
    <w:rPr>
      <w:sz w:val="21"/>
    </w:rPr>
  </w:style>
  <w:style w:type="paragraph" w:styleId="TOC9">
    <w:name w:val="toc 9"/>
    <w:basedOn w:val="a1"/>
    <w:next w:val="a1"/>
    <w:qFormat/>
    <w:pPr>
      <w:ind w:leftChars="1600" w:left="3360"/>
    </w:pPr>
    <w:rPr>
      <w:sz w:val="21"/>
    </w:rPr>
  </w:style>
  <w:style w:type="paragraph" w:styleId="28">
    <w:name w:val="Body Text 2"/>
    <w:basedOn w:val="a1"/>
    <w:link w:val="29"/>
    <w:qFormat/>
    <w:pPr>
      <w:jc w:val="left"/>
    </w:pPr>
    <w:rPr>
      <w:rFonts w:ascii="宋体" w:hAnsi="宋体"/>
      <w:sz w:val="21"/>
    </w:rPr>
  </w:style>
  <w:style w:type="paragraph" w:styleId="45">
    <w:name w:val="List 4"/>
    <w:basedOn w:val="a1"/>
    <w:qFormat/>
    <w:pPr>
      <w:ind w:leftChars="600" w:left="100" w:hangingChars="200" w:hanging="200"/>
      <w:contextualSpacing/>
    </w:pPr>
    <w:rPr>
      <w:sz w:val="21"/>
    </w:rPr>
  </w:style>
  <w:style w:type="paragraph" w:styleId="2a">
    <w:name w:val="List Continue 2"/>
    <w:basedOn w:val="a1"/>
    <w:qFormat/>
    <w:pPr>
      <w:spacing w:after="120"/>
      <w:ind w:leftChars="400" w:left="840"/>
      <w:contextualSpacing/>
    </w:pPr>
    <w:rPr>
      <w:sz w:val="21"/>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黑体"/>
    </w:rPr>
  </w:style>
  <w:style w:type="paragraph" w:styleId="HTML1">
    <w:name w:val="HTML Preformatted"/>
    <w:basedOn w:val="a1"/>
    <w:link w:val="HTML2"/>
    <w:qFormat/>
    <w:rPr>
      <w:rFonts w:ascii="Courier New" w:hAnsi="Courier New" w:cs="Courier New"/>
      <w:sz w:val="20"/>
      <w:szCs w:val="20"/>
    </w:rPr>
  </w:style>
  <w:style w:type="paragraph" w:styleId="afffa">
    <w:name w:val="Normal (Web)"/>
    <w:basedOn w:val="a1"/>
    <w:uiPriority w:val="99"/>
    <w:qFormat/>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39">
    <w:name w:val="List Continue 3"/>
    <w:basedOn w:val="a1"/>
    <w:qFormat/>
    <w:pPr>
      <w:spacing w:after="120"/>
      <w:ind w:leftChars="600" w:left="1260"/>
      <w:contextualSpacing/>
    </w:pPr>
    <w:rPr>
      <w:sz w:val="21"/>
    </w:rPr>
  </w:style>
  <w:style w:type="paragraph" w:styleId="2b">
    <w:name w:val="index 2"/>
    <w:basedOn w:val="a1"/>
    <w:next w:val="a1"/>
    <w:qFormat/>
    <w:pPr>
      <w:ind w:leftChars="200" w:left="200"/>
    </w:pPr>
    <w:rPr>
      <w:sz w:val="21"/>
    </w:rPr>
  </w:style>
  <w:style w:type="paragraph" w:styleId="afffb">
    <w:name w:val="Title"/>
    <w:basedOn w:val="a1"/>
    <w:next w:val="a1"/>
    <w:link w:val="afffc"/>
    <w:qFormat/>
    <w:pPr>
      <w:spacing w:before="240" w:after="60"/>
      <w:jc w:val="center"/>
      <w:outlineLvl w:val="0"/>
    </w:pPr>
    <w:rPr>
      <w:rFonts w:ascii="Cambria" w:hAnsi="Cambria" w:cs="黑体"/>
      <w:b/>
      <w:bCs/>
      <w:sz w:val="32"/>
      <w:szCs w:val="32"/>
    </w:rPr>
  </w:style>
  <w:style w:type="character" w:styleId="afffd">
    <w:name w:val="Strong"/>
    <w:uiPriority w:val="22"/>
    <w:qFormat/>
    <w:rPr>
      <w:b/>
      <w:bCs/>
    </w:rPr>
  </w:style>
  <w:style w:type="character" w:styleId="afffe">
    <w:name w:val="endnote reference"/>
    <w:semiHidden/>
    <w:qFormat/>
    <w:rPr>
      <w:vertAlign w:val="superscript"/>
    </w:rPr>
  </w:style>
  <w:style w:type="character" w:styleId="affff">
    <w:name w:val="page number"/>
    <w:basedOn w:val="a2"/>
    <w:qFormat/>
  </w:style>
  <w:style w:type="character" w:styleId="affff0">
    <w:name w:val="Hyperlink"/>
    <w:uiPriority w:val="99"/>
    <w:qFormat/>
    <w:rPr>
      <w:rFonts w:ascii="??" w:hAnsi="??" w:cs="??"/>
      <w:color w:val="0000FF"/>
      <w:sz w:val="18"/>
      <w:szCs w:val="18"/>
      <w:u w:val="single"/>
    </w:rPr>
  </w:style>
  <w:style w:type="character" w:styleId="affff1">
    <w:name w:val="annotation reference"/>
    <w:qFormat/>
    <w:rPr>
      <w:sz w:val="21"/>
      <w:szCs w:val="21"/>
    </w:rPr>
  </w:style>
  <w:style w:type="paragraph" w:customStyle="1" w:styleId="12">
    <w:name w:val="修订1"/>
    <w:hidden/>
    <w:uiPriority w:val="99"/>
    <w:semiHidden/>
    <w:qFormat/>
    <w:rPr>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列表段落1"/>
    <w:basedOn w:val="a1"/>
    <w:link w:val="affff2"/>
    <w:uiPriority w:val="34"/>
    <w:qFormat/>
    <w:pPr>
      <w:ind w:firstLineChars="200" w:firstLine="420"/>
    </w:pPr>
    <w:rPr>
      <w:sz w:val="21"/>
    </w:rPr>
  </w:style>
  <w:style w:type="paragraph" w:customStyle="1" w:styleId="TOC10">
    <w:name w:val="TOC 标题1"/>
    <w:basedOn w:val="1"/>
    <w:next w:val="a1"/>
    <w:uiPriority w:val="39"/>
    <w:semiHidden/>
    <w:unhideWhenUsed/>
    <w:qFormat/>
    <w:pPr>
      <w:outlineLvl w:val="9"/>
    </w:pPr>
  </w:style>
  <w:style w:type="paragraph" w:customStyle="1" w:styleId="14">
    <w:name w:val="明显引用1"/>
    <w:basedOn w:val="a1"/>
    <w:next w:val="a1"/>
    <w:link w:val="affff3"/>
    <w:uiPriority w:val="30"/>
    <w:qFormat/>
    <w:pPr>
      <w:pBdr>
        <w:bottom w:val="single" w:sz="4" w:space="4" w:color="4F81BD"/>
      </w:pBdr>
      <w:spacing w:before="200" w:after="280"/>
      <w:ind w:left="936" w:right="936"/>
    </w:pPr>
    <w:rPr>
      <w:b/>
      <w:bCs/>
      <w:i/>
      <w:iCs/>
      <w:color w:val="4F81BD"/>
      <w:sz w:val="21"/>
    </w:rPr>
  </w:style>
  <w:style w:type="paragraph" w:customStyle="1" w:styleId="15">
    <w:name w:val="书目1"/>
    <w:basedOn w:val="a1"/>
    <w:next w:val="a1"/>
    <w:uiPriority w:val="37"/>
    <w:semiHidden/>
    <w:unhideWhenUsed/>
    <w:qFormat/>
    <w:rPr>
      <w:sz w:val="21"/>
    </w:rPr>
  </w:style>
  <w:style w:type="paragraph" w:customStyle="1" w:styleId="16">
    <w:name w:val="无间隔1"/>
    <w:uiPriority w:val="1"/>
    <w:qFormat/>
    <w:pPr>
      <w:widowControl w:val="0"/>
      <w:jc w:val="both"/>
    </w:pPr>
    <w:rPr>
      <w:kern w:val="2"/>
      <w:sz w:val="21"/>
      <w:szCs w:val="24"/>
    </w:rPr>
  </w:style>
  <w:style w:type="paragraph" w:customStyle="1" w:styleId="17">
    <w:name w:val="引用1"/>
    <w:basedOn w:val="a1"/>
    <w:next w:val="a1"/>
    <w:link w:val="affff4"/>
    <w:uiPriority w:val="29"/>
    <w:qFormat/>
    <w:rPr>
      <w:i/>
      <w:iCs/>
      <w:color w:val="000000"/>
      <w:sz w:val="21"/>
    </w:rPr>
  </w:style>
  <w:style w:type="paragraph" w:customStyle="1" w:styleId="18">
    <w:name w:val="无间隔1"/>
    <w:link w:val="NoSpacingChar"/>
    <w:qFormat/>
    <w:rPr>
      <w:rFonts w:cs="Calibri"/>
      <w:sz w:val="22"/>
    </w:rPr>
  </w:style>
  <w:style w:type="paragraph" w:customStyle="1" w:styleId="text2">
    <w:name w:val="text_2"/>
    <w:basedOn w:val="a1"/>
    <w:qFormat/>
    <w:pPr>
      <w:widowControl/>
      <w:spacing w:before="75" w:after="75" w:line="360" w:lineRule="auto"/>
      <w:ind w:firstLine="360"/>
      <w:jc w:val="left"/>
    </w:pPr>
    <w:rPr>
      <w:rFonts w:ascii="宋体" w:hAnsi="宋体" w:cs="宋体"/>
      <w:b/>
      <w:bCs/>
      <w:color w:val="163900"/>
      <w:kern w:val="0"/>
      <w:sz w:val="18"/>
      <w:szCs w:val="18"/>
    </w:rPr>
  </w:style>
  <w:style w:type="paragraph" w:customStyle="1" w:styleId="text5">
    <w:name w:val="text_5"/>
    <w:basedOn w:val="a1"/>
    <w:qFormat/>
    <w:pPr>
      <w:widowControl/>
      <w:spacing w:before="75" w:after="75" w:line="360" w:lineRule="auto"/>
      <w:ind w:firstLine="360"/>
      <w:jc w:val="left"/>
    </w:pPr>
    <w:rPr>
      <w:rFonts w:ascii="宋体" w:hAnsi="宋体" w:cs="宋体"/>
      <w:color w:val="000000"/>
      <w:kern w:val="0"/>
      <w:sz w:val="18"/>
      <w:szCs w:val="18"/>
    </w:rPr>
  </w:style>
  <w:style w:type="paragraph" w:customStyle="1" w:styleId="title01">
    <w:name w:val="title01"/>
    <w:basedOn w:val="a1"/>
    <w:qFormat/>
    <w:pPr>
      <w:widowControl/>
      <w:spacing w:before="75" w:after="75" w:line="330" w:lineRule="atLeast"/>
      <w:ind w:firstLine="360"/>
      <w:jc w:val="left"/>
    </w:pPr>
    <w:rPr>
      <w:rFonts w:ascii="??" w:hAnsi="??" w:cs="??"/>
      <w:b/>
      <w:bCs/>
      <w:color w:val="1D477F"/>
      <w:kern w:val="0"/>
      <w:sz w:val="27"/>
      <w:szCs w:val="27"/>
    </w:rPr>
  </w:style>
  <w:style w:type="paragraph" w:customStyle="1" w:styleId="19">
    <w:name w:val="列出段落1"/>
    <w:basedOn w:val="a1"/>
    <w:qFormat/>
    <w:pPr>
      <w:ind w:firstLineChars="200" w:firstLine="420"/>
    </w:pPr>
    <w:rPr>
      <w:rFonts w:ascii="Calibri" w:hAnsi="Calibri" w:cs="Calibri"/>
      <w:sz w:val="21"/>
      <w:szCs w:val="21"/>
    </w:rPr>
  </w:style>
  <w:style w:type="paragraph" w:customStyle="1" w:styleId="shadow">
    <w:name w:val="shadow"/>
    <w:basedOn w:val="a1"/>
    <w:qFormat/>
    <w:pPr>
      <w:widowControl/>
      <w:spacing w:before="75" w:after="75" w:line="330" w:lineRule="atLeast"/>
      <w:ind w:firstLine="360"/>
      <w:jc w:val="left"/>
    </w:pPr>
    <w:rPr>
      <w:rFonts w:ascii="宋体" w:hAnsi="宋体" w:cs="宋体"/>
      <w:color w:val="000000"/>
      <w:kern w:val="0"/>
      <w:sz w:val="18"/>
      <w:szCs w:val="18"/>
    </w:rPr>
  </w:style>
  <w:style w:type="paragraph" w:customStyle="1" w:styleId="text">
    <w:name w:val="text"/>
    <w:basedOn w:val="a1"/>
    <w:qFormat/>
    <w:pPr>
      <w:widowControl/>
      <w:spacing w:before="75" w:after="75" w:line="360" w:lineRule="auto"/>
      <w:ind w:firstLine="360"/>
      <w:jc w:val="left"/>
    </w:pPr>
    <w:rPr>
      <w:rFonts w:ascii="宋体" w:hAnsi="宋体" w:cs="宋体"/>
      <w:color w:val="A4A4A4"/>
      <w:kern w:val="0"/>
      <w:sz w:val="18"/>
      <w:szCs w:val="18"/>
    </w:rPr>
  </w:style>
  <w:style w:type="paragraph" w:customStyle="1" w:styleId="redonly">
    <w:name w:val="redonly"/>
    <w:basedOn w:val="a1"/>
    <w:qFormat/>
    <w:pPr>
      <w:widowControl/>
      <w:spacing w:before="75" w:after="75" w:line="330" w:lineRule="atLeast"/>
      <w:ind w:firstLine="360"/>
      <w:jc w:val="left"/>
    </w:pPr>
    <w:rPr>
      <w:rFonts w:ascii="宋体" w:hAnsi="宋体" w:cs="宋体"/>
      <w:color w:val="FF0000"/>
      <w:kern w:val="0"/>
      <w:sz w:val="18"/>
      <w:szCs w:val="18"/>
    </w:rPr>
  </w:style>
  <w:style w:type="paragraph" w:customStyle="1" w:styleId="110">
    <w:name w:val="列出段落11"/>
    <w:uiPriority w:val="34"/>
    <w:qFormat/>
    <w:pPr>
      <w:widowControl w:val="0"/>
      <w:ind w:firstLine="420"/>
      <w:jc w:val="both"/>
    </w:pPr>
    <w:rPr>
      <w:rFonts w:ascii="Calibri" w:hAnsi="Calibri" w:cs="Calibri"/>
      <w:color w:val="000000"/>
      <w:szCs w:val="21"/>
    </w:rPr>
  </w:style>
  <w:style w:type="paragraph" w:customStyle="1" w:styleId="myfont">
    <w:name w:val="myfont"/>
    <w:basedOn w:val="a1"/>
    <w:qFormat/>
    <w:pPr>
      <w:widowControl/>
      <w:spacing w:before="75" w:after="75" w:line="300" w:lineRule="atLeast"/>
      <w:ind w:firstLine="360"/>
      <w:jc w:val="left"/>
    </w:pPr>
    <w:rPr>
      <w:rFonts w:ascii="宋体" w:hAnsi="宋体" w:cs="宋体"/>
      <w:color w:val="666666"/>
      <w:kern w:val="0"/>
      <w:sz w:val="18"/>
      <w:szCs w:val="18"/>
    </w:rPr>
  </w:style>
  <w:style w:type="paragraph" w:customStyle="1" w:styleId="TOC11">
    <w:name w:val="TOC 标题1"/>
    <w:basedOn w:val="1"/>
    <w:next w:val="a1"/>
    <w:qFormat/>
    <w:pPr>
      <w:widowControl/>
      <w:spacing w:before="480" w:after="0" w:line="276" w:lineRule="auto"/>
      <w:jc w:val="left"/>
      <w:outlineLvl w:val="9"/>
    </w:pPr>
    <w:rPr>
      <w:rFonts w:ascii="Cambria" w:hAnsi="Cambria" w:cs="Cambria"/>
      <w:color w:val="365F91"/>
      <w:kern w:val="0"/>
      <w:sz w:val="28"/>
      <w:szCs w:val="28"/>
    </w:rPr>
  </w:style>
  <w:style w:type="paragraph" w:customStyle="1" w:styleId="title02">
    <w:name w:val="title02"/>
    <w:basedOn w:val="a1"/>
    <w:qFormat/>
    <w:pPr>
      <w:widowControl/>
      <w:spacing w:before="75" w:after="75" w:line="330" w:lineRule="atLeast"/>
      <w:ind w:firstLine="360"/>
      <w:jc w:val="left"/>
    </w:pPr>
    <w:rPr>
      <w:rFonts w:ascii="宋体" w:hAnsi="宋体" w:cs="宋体"/>
      <w:color w:val="666666"/>
      <w:kern w:val="0"/>
      <w:sz w:val="18"/>
      <w:szCs w:val="18"/>
    </w:rPr>
  </w:style>
  <w:style w:type="paragraph" w:customStyle="1" w:styleId="text3">
    <w:name w:val="text_3"/>
    <w:basedOn w:val="a1"/>
    <w:qFormat/>
    <w:pPr>
      <w:widowControl/>
      <w:spacing w:before="75" w:after="75" w:line="360" w:lineRule="auto"/>
      <w:ind w:firstLine="360"/>
      <w:jc w:val="left"/>
    </w:pPr>
    <w:rPr>
      <w:rFonts w:ascii="宋体" w:hAnsi="宋体" w:cs="宋体"/>
      <w:b/>
      <w:bCs/>
      <w:color w:val="163900"/>
      <w:kern w:val="0"/>
    </w:rPr>
  </w:style>
  <w:style w:type="paragraph" w:customStyle="1" w:styleId="text4">
    <w:name w:val="text_4"/>
    <w:basedOn w:val="a1"/>
    <w:qFormat/>
    <w:pPr>
      <w:widowControl/>
      <w:spacing w:before="75" w:after="75" w:line="360" w:lineRule="auto"/>
      <w:ind w:firstLine="360"/>
      <w:jc w:val="left"/>
    </w:pPr>
    <w:rPr>
      <w:rFonts w:ascii="宋体" w:hAnsi="宋体" w:cs="宋体"/>
      <w:b/>
      <w:bCs/>
      <w:color w:val="163900"/>
      <w:kern w:val="0"/>
      <w:sz w:val="21"/>
      <w:szCs w:val="21"/>
    </w:rPr>
  </w:style>
  <w:style w:type="paragraph" w:customStyle="1" w:styleId="ListParagraph1">
    <w:name w:val="List Paragraph1"/>
    <w:qFormat/>
    <w:pPr>
      <w:widowControl w:val="0"/>
      <w:ind w:firstLine="420"/>
      <w:jc w:val="both"/>
    </w:pPr>
    <w:rPr>
      <w:rFonts w:ascii="Calibri" w:hAnsi="Calibri" w:cs="Calibri"/>
      <w:color w:val="000000"/>
      <w:szCs w:val="21"/>
    </w:rPr>
  </w:style>
  <w:style w:type="paragraph" w:customStyle="1" w:styleId="text1">
    <w:name w:val="text_1"/>
    <w:basedOn w:val="a1"/>
    <w:qFormat/>
    <w:pPr>
      <w:widowControl/>
      <w:spacing w:before="75" w:after="75" w:line="360" w:lineRule="auto"/>
      <w:ind w:firstLine="360"/>
      <w:jc w:val="left"/>
    </w:pPr>
    <w:rPr>
      <w:rFonts w:ascii="宋体" w:hAnsi="宋体" w:cs="宋体"/>
      <w:b/>
      <w:bCs/>
      <w:color w:val="F1FBF0"/>
      <w:kern w:val="0"/>
      <w:sz w:val="18"/>
      <w:szCs w:val="18"/>
    </w:rPr>
  </w:style>
  <w:style w:type="paragraph" w:customStyle="1" w:styleId="1a">
    <w:name w:val="样式1"/>
    <w:basedOn w:val="a1"/>
    <w:qFormat/>
    <w:pPr>
      <w:tabs>
        <w:tab w:val="left" w:pos="709"/>
        <w:tab w:val="left" w:pos="840"/>
      </w:tabs>
      <w:ind w:left="840" w:hanging="360"/>
    </w:pPr>
    <w:rPr>
      <w:rFonts w:ascii="宋体" w:hAnsi="宋体"/>
      <w:sz w:val="21"/>
      <w:szCs w:val="21"/>
    </w:rPr>
  </w:style>
  <w:style w:type="paragraph" w:customStyle="1" w:styleId="affff5">
    <w:name w:val="表格"/>
    <w:basedOn w:val="a1"/>
    <w:qFormat/>
    <w:pPr>
      <w:adjustRightInd w:val="0"/>
      <w:spacing w:before="40" w:after="40"/>
      <w:jc w:val="center"/>
    </w:pPr>
    <w:rPr>
      <w:rFonts w:ascii="昆仑仿宋" w:eastAsia="昆仑仿宋" w:hint="eastAsia"/>
      <w:kern w:val="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1"/>
    <w:qFormat/>
    <w:pPr>
      <w:widowControl/>
      <w:spacing w:before="100" w:beforeAutospacing="1" w:after="100" w:afterAutospacing="1"/>
      <w:jc w:val="left"/>
    </w:pPr>
    <w:rPr>
      <w:rFonts w:ascii="宋体" w:hAnsi="宋体" w:cs="宋体"/>
      <w:color w:val="000000"/>
      <w:kern w:val="0"/>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7">
    <w:name w:val="xl6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8">
    <w:name w:val="xl68"/>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9">
    <w:name w:val="xl69"/>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rPr>
  </w:style>
  <w:style w:type="paragraph" w:customStyle="1" w:styleId="xl71">
    <w:name w:val="xl71"/>
    <w:basedOn w:val="a1"/>
    <w:qFormat/>
    <w:pPr>
      <w:widowControl/>
      <w:spacing w:before="100" w:beforeAutospacing="1" w:after="100" w:afterAutospacing="1"/>
      <w:jc w:val="left"/>
      <w:textAlignment w:val="top"/>
    </w:pPr>
    <w:rPr>
      <w:rFonts w:ascii="宋体" w:hAnsi="宋体" w:cs="宋体"/>
      <w:color w:val="000000"/>
      <w:kern w:val="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5">
    <w:name w:val="xl75"/>
    <w:basedOn w:val="a1"/>
    <w:qFormat/>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rPr>
  </w:style>
  <w:style w:type="paragraph" w:customStyle="1" w:styleId="xl76">
    <w:name w:val="xl76"/>
    <w:basedOn w:val="a1"/>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rPr>
  </w:style>
  <w:style w:type="paragraph" w:customStyle="1" w:styleId="xl77">
    <w:name w:val="xl77"/>
    <w:basedOn w:val="a1"/>
    <w:qFormat/>
    <w:pPr>
      <w:widowControl/>
      <w:spacing w:before="100" w:beforeAutospacing="1" w:after="100" w:afterAutospacing="1"/>
      <w:jc w:val="center"/>
    </w:pPr>
    <w:rPr>
      <w:rFonts w:ascii="宋体" w:hAnsi="宋体" w:cs="宋体"/>
      <w:kern w:val="0"/>
    </w:rPr>
  </w:style>
  <w:style w:type="paragraph" w:customStyle="1" w:styleId="xl78">
    <w:name w:val="xl7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1"/>
    <w:qFormat/>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0">
    <w:name w:val="xl80"/>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2">
    <w:name w:val="xl82"/>
    <w:basedOn w:val="a1"/>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rPr>
  </w:style>
  <w:style w:type="paragraph" w:customStyle="1" w:styleId="xl83">
    <w:name w:val="xl83"/>
    <w:basedOn w:val="a1"/>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rPr>
  </w:style>
  <w:style w:type="paragraph" w:customStyle="1" w:styleId="xl84">
    <w:name w:val="xl84"/>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5">
    <w:name w:val="xl85"/>
    <w:basedOn w:val="a1"/>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6">
    <w:name w:val="xl86"/>
    <w:basedOn w:val="a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7">
    <w:name w:val="xl8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8">
    <w:name w:val="xl88"/>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9">
    <w:name w:val="xl89"/>
    <w:basedOn w:val="a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90">
    <w:name w:val="xl90"/>
    <w:basedOn w:val="a1"/>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91">
    <w:name w:val="xl91"/>
    <w:basedOn w:val="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2">
    <w:name w:val="xl92"/>
    <w:basedOn w:val="a1"/>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3">
    <w:name w:val="xl93"/>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character" w:customStyle="1" w:styleId="10">
    <w:name w:val="标题 1 字符"/>
    <w:basedOn w:val="a2"/>
    <w:link w:val="1"/>
    <w:uiPriority w:val="9"/>
    <w:qFormat/>
    <w:rPr>
      <w:rFonts w:ascii="Times New Roman" w:eastAsia="宋体" w:hAnsi="Times New Roman" w:cs="Times New Roman"/>
      <w:b/>
      <w:bCs/>
      <w:kern w:val="44"/>
      <w:sz w:val="44"/>
      <w:szCs w:val="44"/>
    </w:rPr>
  </w:style>
  <w:style w:type="character" w:customStyle="1" w:styleId="22">
    <w:name w:val="标题 2 字符"/>
    <w:basedOn w:val="a2"/>
    <w:link w:val="21"/>
    <w:rPr>
      <w:rFonts w:ascii="Cambria" w:eastAsia="宋体" w:hAnsi="Cambria" w:cs="黑体"/>
      <w:b/>
      <w:bCs/>
      <w:sz w:val="32"/>
      <w:szCs w:val="32"/>
    </w:rPr>
  </w:style>
  <w:style w:type="character" w:customStyle="1" w:styleId="32">
    <w:name w:val="标题 3 字符"/>
    <w:basedOn w:val="a2"/>
    <w:link w:val="31"/>
    <w:rPr>
      <w:rFonts w:ascii="Times New Roman" w:eastAsia="宋体" w:hAnsi="Times New Roman" w:cs="Times New Roman"/>
      <w:b/>
      <w:bCs/>
      <w:sz w:val="32"/>
      <w:szCs w:val="32"/>
    </w:rPr>
  </w:style>
  <w:style w:type="character" w:customStyle="1" w:styleId="42">
    <w:name w:val="标题 4 字符"/>
    <w:basedOn w:val="a2"/>
    <w:link w:val="41"/>
    <w:rPr>
      <w:rFonts w:ascii="Cambria" w:eastAsia="宋体" w:hAnsi="Cambria" w:cs="黑体"/>
      <w:b/>
      <w:bCs/>
      <w:sz w:val="28"/>
      <w:szCs w:val="28"/>
    </w:rPr>
  </w:style>
  <w:style w:type="character" w:customStyle="1" w:styleId="52">
    <w:name w:val="标题 5 字符"/>
    <w:basedOn w:val="a2"/>
    <w:link w:val="51"/>
    <w:rPr>
      <w:rFonts w:ascii="Times New Roman" w:eastAsia="宋体" w:hAnsi="Times New Roman" w:cs="Times New Roman"/>
      <w:b/>
      <w:bCs/>
      <w:sz w:val="28"/>
      <w:szCs w:val="28"/>
    </w:rPr>
  </w:style>
  <w:style w:type="character" w:customStyle="1" w:styleId="60">
    <w:name w:val="标题 6 字符"/>
    <w:basedOn w:val="a2"/>
    <w:link w:val="6"/>
    <w:semiHidden/>
    <w:rPr>
      <w:rFonts w:ascii="Cambria" w:eastAsia="宋体" w:hAnsi="Cambria" w:cs="黑体"/>
      <w:b/>
      <w:bCs/>
      <w:sz w:val="24"/>
      <w:szCs w:val="24"/>
    </w:rPr>
  </w:style>
  <w:style w:type="character" w:customStyle="1" w:styleId="70">
    <w:name w:val="标题 7 字符"/>
    <w:basedOn w:val="a2"/>
    <w:link w:val="7"/>
    <w:semiHidden/>
    <w:rPr>
      <w:rFonts w:ascii="Times New Roman" w:eastAsia="宋体" w:hAnsi="Times New Roman" w:cs="Times New Roman"/>
      <w:b/>
      <w:bCs/>
      <w:sz w:val="24"/>
      <w:szCs w:val="24"/>
    </w:rPr>
  </w:style>
  <w:style w:type="character" w:customStyle="1" w:styleId="80">
    <w:name w:val="标题 8 字符"/>
    <w:basedOn w:val="a2"/>
    <w:link w:val="8"/>
    <w:semiHidden/>
    <w:rPr>
      <w:rFonts w:ascii="Cambria" w:eastAsia="宋体" w:hAnsi="Cambria" w:cs="黑体"/>
      <w:sz w:val="24"/>
      <w:szCs w:val="24"/>
    </w:rPr>
  </w:style>
  <w:style w:type="character" w:customStyle="1" w:styleId="90">
    <w:name w:val="标题 9 字符"/>
    <w:basedOn w:val="a2"/>
    <w:link w:val="9"/>
    <w:semiHidden/>
    <w:rPr>
      <w:rFonts w:ascii="Cambria" w:eastAsia="宋体" w:hAnsi="Cambria" w:cs="黑体"/>
      <w:szCs w:val="21"/>
    </w:rPr>
  </w:style>
  <w:style w:type="character" w:customStyle="1" w:styleId="affb">
    <w:name w:val="页脚 字符"/>
    <w:basedOn w:val="a2"/>
    <w:link w:val="affa"/>
    <w:uiPriority w:val="99"/>
    <w:qFormat/>
    <w:rPr>
      <w:rFonts w:ascii="Times New Roman" w:eastAsia="宋体" w:hAnsi="Times New Roman" w:cs="Times New Roman"/>
      <w:sz w:val="18"/>
      <w:szCs w:val="18"/>
    </w:rPr>
  </w:style>
  <w:style w:type="character" w:customStyle="1" w:styleId="ac">
    <w:name w:val="正文文本 字符"/>
    <w:basedOn w:val="a2"/>
    <w:link w:val="aa"/>
    <w:qFormat/>
    <w:rPr>
      <w:rFonts w:ascii="Times New Roman" w:eastAsia="宋体" w:hAnsi="Times New Roman" w:cs="Times New Roman"/>
      <w:kern w:val="0"/>
      <w:sz w:val="24"/>
      <w:szCs w:val="20"/>
    </w:rPr>
  </w:style>
  <w:style w:type="character" w:customStyle="1" w:styleId="29">
    <w:name w:val="正文文本 2 字符"/>
    <w:basedOn w:val="a2"/>
    <w:link w:val="28"/>
    <w:rPr>
      <w:rFonts w:ascii="宋体" w:eastAsia="宋体" w:hAnsi="宋体" w:cs="Times New Roman"/>
      <w:szCs w:val="24"/>
    </w:rPr>
  </w:style>
  <w:style w:type="character" w:customStyle="1" w:styleId="affe">
    <w:name w:val="页眉 字符"/>
    <w:basedOn w:val="a2"/>
    <w:link w:val="affd"/>
    <w:uiPriority w:val="99"/>
    <w:qFormat/>
    <w:rPr>
      <w:rFonts w:ascii="Times New Roman" w:eastAsia="宋体" w:hAnsi="Times New Roman" w:cs="Times New Roman"/>
      <w:sz w:val="18"/>
      <w:szCs w:val="18"/>
    </w:rPr>
  </w:style>
  <w:style w:type="character" w:customStyle="1" w:styleId="aff3">
    <w:name w:val="纯文本 字符"/>
    <w:basedOn w:val="a2"/>
    <w:link w:val="aff2"/>
    <w:uiPriority w:val="99"/>
    <w:qFormat/>
    <w:rPr>
      <w:rFonts w:ascii="宋体" w:eastAsia="宋体" w:hAnsi="Courier New" w:cs="Times New Roman"/>
      <w:szCs w:val="20"/>
    </w:rPr>
  </w:style>
  <w:style w:type="character" w:customStyle="1" w:styleId="aff">
    <w:name w:val="正文文本缩进 字符"/>
    <w:basedOn w:val="a2"/>
    <w:link w:val="afe"/>
    <w:qFormat/>
    <w:rPr>
      <w:rFonts w:ascii="Times New Roman" w:eastAsia="宋体" w:hAnsi="Times New Roman" w:cs="Times New Roman"/>
      <w:sz w:val="18"/>
      <w:szCs w:val="20"/>
    </w:rPr>
  </w:style>
  <w:style w:type="character" w:customStyle="1" w:styleId="25">
    <w:name w:val="正文文本缩进 2 字符"/>
    <w:basedOn w:val="a2"/>
    <w:link w:val="24"/>
    <w:rPr>
      <w:rFonts w:ascii="宋体" w:eastAsia="宋体" w:hAnsi="Times New Roman" w:cs="Times New Roman"/>
      <w:color w:val="FF0000"/>
      <w:sz w:val="30"/>
      <w:szCs w:val="20"/>
    </w:rPr>
  </w:style>
  <w:style w:type="character" w:customStyle="1" w:styleId="38">
    <w:name w:val="正文文本缩进 3 字符"/>
    <w:basedOn w:val="a2"/>
    <w:link w:val="37"/>
    <w:rPr>
      <w:rFonts w:ascii="宋体" w:eastAsia="宋体" w:hAnsi="Times New Roman" w:cs="Times New Roman"/>
      <w:szCs w:val="20"/>
    </w:rPr>
  </w:style>
  <w:style w:type="character" w:customStyle="1" w:styleId="aff9">
    <w:name w:val="批注框文本 字符"/>
    <w:basedOn w:val="a2"/>
    <w:link w:val="aff8"/>
    <w:uiPriority w:val="99"/>
    <w:qFormat/>
    <w:rPr>
      <w:rFonts w:ascii="Times New Roman" w:eastAsia="宋体" w:hAnsi="Times New Roman" w:cs="Times New Roman"/>
      <w:sz w:val="18"/>
      <w:szCs w:val="18"/>
    </w:rPr>
  </w:style>
  <w:style w:type="character" w:customStyle="1" w:styleId="a8">
    <w:name w:val="批注文字 字符"/>
    <w:basedOn w:val="a2"/>
    <w:link w:val="a6"/>
    <w:qFormat/>
    <w:rPr>
      <w:rFonts w:ascii="Times New Roman" w:eastAsia="宋体" w:hAnsi="Times New Roman" w:cs="Times New Roman"/>
      <w:szCs w:val="24"/>
    </w:rPr>
  </w:style>
  <w:style w:type="character" w:customStyle="1" w:styleId="a7">
    <w:name w:val="批注主题 字符"/>
    <w:basedOn w:val="a8"/>
    <w:link w:val="a5"/>
    <w:uiPriority w:val="99"/>
    <w:qFormat/>
    <w:rPr>
      <w:rFonts w:ascii="Times New Roman" w:eastAsia="宋体" w:hAnsi="Times New Roman" w:cs="Times New Roman"/>
      <w:b/>
      <w:bCs/>
      <w:szCs w:val="24"/>
    </w:rPr>
  </w:style>
  <w:style w:type="character" w:customStyle="1" w:styleId="aff7">
    <w:name w:val="尾注文本 字符"/>
    <w:basedOn w:val="a2"/>
    <w:link w:val="aff6"/>
    <w:semiHidden/>
    <w:rPr>
      <w:rFonts w:ascii="Times New Roman" w:eastAsia="宋体" w:hAnsi="Times New Roman" w:cs="Times New Roman"/>
      <w:szCs w:val="24"/>
    </w:rPr>
  </w:style>
  <w:style w:type="character" w:customStyle="1" w:styleId="tf1">
    <w:name w:val="tf1"/>
    <w:rPr>
      <w:spacing w:val="300"/>
      <w:sz w:val="18"/>
      <w:szCs w:val="18"/>
    </w:rPr>
  </w:style>
  <w:style w:type="character" w:customStyle="1" w:styleId="HTML0">
    <w:name w:val="HTML 地址 字符"/>
    <w:basedOn w:val="a2"/>
    <w:link w:val="HTML"/>
    <w:rPr>
      <w:rFonts w:ascii="Times New Roman" w:eastAsia="宋体" w:hAnsi="Times New Roman" w:cs="Times New Roman"/>
      <w:i/>
      <w:iCs/>
      <w:szCs w:val="24"/>
    </w:rPr>
  </w:style>
  <w:style w:type="character" w:customStyle="1" w:styleId="HTML2">
    <w:name w:val="HTML 预设格式 字符"/>
    <w:basedOn w:val="a2"/>
    <w:link w:val="HTML1"/>
    <w:rPr>
      <w:rFonts w:ascii="Courier New" w:eastAsia="宋体" w:hAnsi="Courier New" w:cs="Courier New"/>
      <w:sz w:val="20"/>
      <w:szCs w:val="20"/>
    </w:rPr>
  </w:style>
  <w:style w:type="character" w:customStyle="1" w:styleId="afffc">
    <w:name w:val="标题 字符"/>
    <w:basedOn w:val="a2"/>
    <w:link w:val="afffb"/>
    <w:rPr>
      <w:rFonts w:ascii="Cambria" w:eastAsia="宋体" w:hAnsi="Cambria" w:cs="黑体"/>
      <w:b/>
      <w:bCs/>
      <w:sz w:val="32"/>
      <w:szCs w:val="32"/>
    </w:rPr>
  </w:style>
  <w:style w:type="character" w:customStyle="1" w:styleId="afb">
    <w:name w:val="称呼 字符"/>
    <w:basedOn w:val="a2"/>
    <w:link w:val="afa"/>
    <w:rPr>
      <w:rFonts w:ascii="Times New Roman" w:eastAsia="宋体" w:hAnsi="Times New Roman" w:cs="Times New Roman"/>
      <w:szCs w:val="24"/>
    </w:rPr>
  </w:style>
  <w:style w:type="character" w:customStyle="1" w:styleId="af3">
    <w:name w:val="电子邮件签名 字符"/>
    <w:basedOn w:val="a2"/>
    <w:link w:val="af2"/>
    <w:rPr>
      <w:rFonts w:ascii="Times New Roman" w:eastAsia="宋体" w:hAnsi="Times New Roman" w:cs="Times New Roman"/>
      <w:szCs w:val="24"/>
    </w:rPr>
  </w:style>
  <w:style w:type="character" w:customStyle="1" w:styleId="afff3">
    <w:name w:val="副标题 字符"/>
    <w:basedOn w:val="a2"/>
    <w:link w:val="afff2"/>
    <w:rPr>
      <w:rFonts w:ascii="Cambria" w:eastAsia="宋体" w:hAnsi="Cambria" w:cs="黑体"/>
      <w:b/>
      <w:bCs/>
      <w:kern w:val="28"/>
      <w:sz w:val="32"/>
      <w:szCs w:val="32"/>
    </w:rPr>
  </w:style>
  <w:style w:type="character" w:customStyle="1" w:styleId="af">
    <w:name w:val="宏文本 字符"/>
    <w:basedOn w:val="a2"/>
    <w:link w:val="ae"/>
    <w:rPr>
      <w:rFonts w:ascii="Courier New" w:eastAsia="宋体" w:hAnsi="Courier New" w:cs="Courier New"/>
      <w:sz w:val="24"/>
      <w:szCs w:val="24"/>
    </w:rPr>
  </w:style>
  <w:style w:type="character" w:customStyle="1" w:styleId="afff6">
    <w:name w:val="脚注文本 字符"/>
    <w:basedOn w:val="a2"/>
    <w:link w:val="afff5"/>
    <w:rPr>
      <w:rFonts w:ascii="Times New Roman" w:eastAsia="宋体" w:hAnsi="Times New Roman" w:cs="Times New Roman"/>
      <w:sz w:val="18"/>
      <w:szCs w:val="18"/>
    </w:rPr>
  </w:style>
  <w:style w:type="character" w:customStyle="1" w:styleId="afd">
    <w:name w:val="结束语 字符"/>
    <w:basedOn w:val="a2"/>
    <w:link w:val="afc"/>
    <w:rPr>
      <w:rFonts w:ascii="Times New Roman" w:eastAsia="宋体" w:hAnsi="Times New Roman" w:cs="Times New Roman"/>
      <w:szCs w:val="24"/>
    </w:rPr>
  </w:style>
  <w:style w:type="character" w:customStyle="1" w:styleId="affff3">
    <w:name w:val="明显引用 字符"/>
    <w:basedOn w:val="a2"/>
    <w:link w:val="14"/>
    <w:uiPriority w:val="30"/>
    <w:rPr>
      <w:rFonts w:ascii="Times New Roman" w:eastAsia="宋体" w:hAnsi="Times New Roman" w:cs="Times New Roman"/>
      <w:b/>
      <w:bCs/>
      <w:i/>
      <w:iCs/>
      <w:color w:val="4F81BD"/>
      <w:szCs w:val="24"/>
    </w:rPr>
  </w:style>
  <w:style w:type="character" w:customStyle="1" w:styleId="afff0">
    <w:name w:val="签名 字符"/>
    <w:basedOn w:val="a2"/>
    <w:link w:val="afff"/>
    <w:rPr>
      <w:rFonts w:ascii="Times New Roman" w:eastAsia="宋体" w:hAnsi="Times New Roman" w:cs="Times New Roman"/>
      <w:szCs w:val="24"/>
    </w:rPr>
  </w:style>
  <w:style w:type="character" w:customStyle="1" w:styleId="aff5">
    <w:name w:val="日期 字符"/>
    <w:basedOn w:val="a2"/>
    <w:link w:val="aff4"/>
    <w:uiPriority w:val="99"/>
    <w:qFormat/>
    <w:rPr>
      <w:rFonts w:ascii="Times New Roman" w:eastAsia="宋体" w:hAnsi="Times New Roman" w:cs="Times New Roman"/>
      <w:szCs w:val="24"/>
    </w:rPr>
  </w:style>
  <w:style w:type="character" w:customStyle="1" w:styleId="af8">
    <w:name w:val="文档结构图 字符"/>
    <w:basedOn w:val="a2"/>
    <w:link w:val="af7"/>
    <w:rPr>
      <w:rFonts w:ascii="宋体" w:eastAsia="宋体" w:hAnsi="Times New Roman" w:cs="Times New Roman"/>
      <w:sz w:val="18"/>
      <w:szCs w:val="18"/>
    </w:rPr>
  </w:style>
  <w:style w:type="character" w:customStyle="1" w:styleId="afff9">
    <w:name w:val="信息标题 字符"/>
    <w:basedOn w:val="a2"/>
    <w:link w:val="afff8"/>
    <w:rPr>
      <w:rFonts w:ascii="Cambria" w:eastAsia="宋体" w:hAnsi="Cambria" w:cs="黑体"/>
      <w:sz w:val="24"/>
      <w:szCs w:val="24"/>
      <w:shd w:val="pct20" w:color="auto" w:fill="auto"/>
    </w:rPr>
  </w:style>
  <w:style w:type="character" w:customStyle="1" w:styleId="affff4">
    <w:name w:val="引用 字符"/>
    <w:basedOn w:val="a2"/>
    <w:link w:val="17"/>
    <w:uiPriority w:val="29"/>
    <w:rPr>
      <w:rFonts w:ascii="Times New Roman" w:eastAsia="宋体" w:hAnsi="Times New Roman" w:cs="Times New Roman"/>
      <w:i/>
      <w:iCs/>
      <w:color w:val="000000"/>
      <w:szCs w:val="24"/>
    </w:rPr>
  </w:style>
  <w:style w:type="character" w:customStyle="1" w:styleId="ab">
    <w:name w:val="正文文本首行缩进 字符"/>
    <w:basedOn w:val="ac"/>
    <w:link w:val="a9"/>
    <w:rPr>
      <w:rFonts w:ascii="Times New Roman" w:eastAsia="宋体" w:hAnsi="Times New Roman" w:cs="Times New Roman"/>
      <w:kern w:val="0"/>
      <w:sz w:val="24"/>
      <w:szCs w:val="24"/>
    </w:rPr>
  </w:style>
  <w:style w:type="character" w:customStyle="1" w:styleId="27">
    <w:name w:val="正文文本首行缩进 2 字符"/>
    <w:basedOn w:val="aff"/>
    <w:link w:val="26"/>
    <w:rPr>
      <w:rFonts w:ascii="Times New Roman" w:eastAsia="宋体" w:hAnsi="Times New Roman" w:cs="Times New Roman"/>
      <w:sz w:val="18"/>
      <w:szCs w:val="24"/>
    </w:rPr>
  </w:style>
  <w:style w:type="character" w:customStyle="1" w:styleId="35">
    <w:name w:val="正文文本 3 字符"/>
    <w:basedOn w:val="a2"/>
    <w:link w:val="34"/>
    <w:rPr>
      <w:rFonts w:ascii="Times New Roman" w:eastAsia="宋体" w:hAnsi="Times New Roman" w:cs="Times New Roman"/>
      <w:sz w:val="16"/>
      <w:szCs w:val="16"/>
    </w:rPr>
  </w:style>
  <w:style w:type="character" w:customStyle="1" w:styleId="af1">
    <w:name w:val="注释标题 字符"/>
    <w:basedOn w:val="a2"/>
    <w:link w:val="af0"/>
    <w:rPr>
      <w:rFonts w:ascii="Times New Roman" w:eastAsia="宋体" w:hAnsi="Times New Roman" w:cs="Times New Roman"/>
      <w:szCs w:val="24"/>
    </w:rPr>
  </w:style>
  <w:style w:type="character" w:customStyle="1" w:styleId="skinobject1">
    <w:name w:val="skinobject1"/>
    <w:rPr>
      <w:rFonts w:ascii="Tahoma" w:hAnsi="Tahoma" w:cs="Tahoma" w:hint="default"/>
      <w:color w:val="356786"/>
      <w:sz w:val="18"/>
      <w:szCs w:val="18"/>
      <w:u w:val="none"/>
    </w:rPr>
  </w:style>
  <w:style w:type="character" w:customStyle="1" w:styleId="text41">
    <w:name w:val="text_41"/>
    <w:rPr>
      <w:b/>
      <w:bCs/>
      <w:color w:val="163900"/>
      <w:sz w:val="21"/>
      <w:szCs w:val="21"/>
    </w:rPr>
  </w:style>
  <w:style w:type="character" w:customStyle="1" w:styleId="text51">
    <w:name w:val="text_51"/>
    <w:rPr>
      <w:color w:val="000000"/>
      <w:sz w:val="18"/>
      <w:szCs w:val="18"/>
    </w:rPr>
  </w:style>
  <w:style w:type="character" w:customStyle="1" w:styleId="NoSpacingChar">
    <w:name w:val="No Spacing Char"/>
    <w:link w:val="18"/>
    <w:rPr>
      <w:rFonts w:ascii="Calibri" w:eastAsia="宋体" w:hAnsi="Calibri" w:cs="Calibri"/>
      <w:kern w:val="2"/>
      <w:sz w:val="22"/>
      <w:szCs w:val="22"/>
      <w:lang w:val="en-US" w:eastAsia="zh-CN" w:bidi="ar-SA"/>
    </w:rPr>
  </w:style>
  <w:style w:type="character" w:customStyle="1" w:styleId="CharChar5">
    <w:name w:val="Char Char5"/>
    <w:rPr>
      <w:sz w:val="18"/>
      <w:szCs w:val="18"/>
    </w:rPr>
  </w:style>
  <w:style w:type="character" w:customStyle="1" w:styleId="text21">
    <w:name w:val="text_21"/>
    <w:rPr>
      <w:b/>
      <w:bCs/>
      <w:color w:val="163900"/>
      <w:sz w:val="18"/>
      <w:szCs w:val="18"/>
    </w:rPr>
  </w:style>
  <w:style w:type="character" w:customStyle="1" w:styleId="affff2">
    <w:name w:val="列表段落 字符"/>
    <w:link w:val="13"/>
    <w:uiPriority w:val="34"/>
    <w:qFormat/>
    <w:rPr>
      <w:rFonts w:ascii="Times New Roman" w:eastAsia="宋体" w:hAnsi="Times New Roman" w:cs="Times New Roman"/>
      <w:szCs w:val="24"/>
    </w:rPr>
  </w:style>
  <w:style w:type="character" w:customStyle="1" w:styleId="wmejpqm2az9qma">
    <w:name w:val="wmejpqm2az9qma"/>
  </w:style>
  <w:style w:type="character" w:customStyle="1" w:styleId="wmijnam2azlqnqdj">
    <w:name w:val="wmijnam2azlqnqdj"/>
  </w:style>
  <w:style w:type="character" w:customStyle="1" w:styleId="wmejpqm1az1qmg">
    <w:name w:val="wmejpqm1az1qmg"/>
  </w:style>
  <w:style w:type="character" w:customStyle="1" w:styleId="wmejpqm2az9qna">
    <w:name w:val="wmejpqm2az9qna"/>
  </w:style>
  <w:style w:type="character" w:customStyle="1" w:styleId="wmejpqm2az5qng">
    <w:name w:val="wmejpqm2az5qng"/>
  </w:style>
  <w:style w:type="character" w:customStyle="1" w:styleId="wmejpqm1aztqng">
    <w:name w:val="wmejpqm1aztqng"/>
  </w:style>
  <w:style w:type="character" w:customStyle="1" w:styleId="wmejpqm1azhqng">
    <w:name w:val="wmejpqm1azhqng"/>
  </w:style>
  <w:style w:type="character" w:customStyle="1" w:styleId="wmejpqm1azxqmg">
    <w:name w:val="wmejpqm1azxqmg"/>
  </w:style>
  <w:style w:type="character" w:customStyle="1" w:styleId="wmijmwm1aztqmgdh">
    <w:name w:val="wmijmwm1aztqmgdh"/>
  </w:style>
  <w:style w:type="character" w:customStyle="1" w:styleId="wmejpqm2az9qng">
    <w:name w:val="wmejpqm2az9qng"/>
  </w:style>
  <w:style w:type="character" w:customStyle="1" w:styleId="wmejpqm1aztqmg">
    <w:name w:val="wmejpqm1aztqmg"/>
  </w:style>
  <w:style w:type="character" w:customStyle="1" w:styleId="wmejpqm1azzqoa">
    <w:name w:val="wmejpqm1azzqoa"/>
  </w:style>
  <w:style w:type="character" w:customStyle="1" w:styleId="wmejpqm1azlqna">
    <w:name w:val="wmejpqm1azlqna"/>
  </w:style>
  <w:style w:type="character" w:customStyle="1" w:styleId="wmcjnqmyaz5qna">
    <w:name w:val="wmcjnqmyaz5qna"/>
  </w:style>
  <w:style w:type="character" w:customStyle="1" w:styleId="wmijmwmwaz1qngdv">
    <w:name w:val="wmijmwmwaz1qngdv"/>
  </w:style>
  <w:style w:type="character" w:customStyle="1" w:styleId="wmijnqm9azpqmqdv">
    <w:name w:val="wmijnqm9azpqmqdv"/>
  </w:style>
  <w:style w:type="character" w:customStyle="1" w:styleId="wmejpqm1azpqna">
    <w:name w:val="wmejpqm1azpqna"/>
  </w:style>
  <w:style w:type="character" w:customStyle="1" w:styleId="apple-converted-space">
    <w:name w:val="apple-converted-space"/>
  </w:style>
  <w:style w:type="table" w:styleId="affff6">
    <w:name w:val="Table Grid"/>
    <w:basedOn w:val="a3"/>
    <w:uiPriority w:val="59"/>
    <w:qFormat/>
    <w:rsid w:val="00B574B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List Paragraph"/>
    <w:basedOn w:val="a1"/>
    <w:uiPriority w:val="34"/>
    <w:qFormat/>
    <w:rsid w:val="00206891"/>
    <w:pPr>
      <w:ind w:firstLineChars="200" w:firstLine="420"/>
    </w:pPr>
  </w:style>
  <w:style w:type="character" w:styleId="affff8">
    <w:name w:val="FollowedHyperlink"/>
    <w:basedOn w:val="a2"/>
    <w:uiPriority w:val="99"/>
    <w:unhideWhenUsed/>
    <w:qFormat/>
    <w:rsid w:val="00415BFD"/>
    <w:rPr>
      <w:color w:val="800080"/>
      <w:u w:val="single"/>
    </w:rPr>
  </w:style>
  <w:style w:type="paragraph" w:customStyle="1" w:styleId="Affff9">
    <w:name w:val="正文 A"/>
    <w:qFormat/>
    <w:rsid w:val="00415BFD"/>
    <w:pPr>
      <w:widowControl w:val="0"/>
      <w:jc w:val="both"/>
    </w:pPr>
    <w:rPr>
      <w:rFonts w:ascii="Arial Unicode MS" w:eastAsia="Times New Roman" w:hAnsi="Arial Unicode MS" w:cs="Arial Unicode MS"/>
      <w:color w:val="000000"/>
      <w:kern w:val="2"/>
      <w:sz w:val="21"/>
      <w:szCs w:val="21"/>
      <w:u w:color="000000"/>
    </w:rPr>
  </w:style>
  <w:style w:type="paragraph" w:customStyle="1" w:styleId="msonormal0">
    <w:name w:val="msonormal"/>
    <w:basedOn w:val="a1"/>
    <w:qFormat/>
    <w:rsid w:val="00415BFD"/>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29</Pages>
  <Words>2339</Words>
  <Characters>13334</Characters>
  <Application>Microsoft Office Word</Application>
  <DocSecurity>0</DocSecurity>
  <Lines>111</Lines>
  <Paragraphs>31</Paragraphs>
  <ScaleCrop>false</ScaleCrop>
  <Company>ITSK.com</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国宝人寿重大疾病绿色通道健康服务手册</dc:title>
  <dc:creator>钟江浩</dc:creator>
  <cp:lastModifiedBy>杨朋</cp:lastModifiedBy>
  <cp:revision>120</cp:revision>
  <dcterms:created xsi:type="dcterms:W3CDTF">2018-01-05T03:26:00Z</dcterms:created>
  <dcterms:modified xsi:type="dcterms:W3CDTF">2019-07-30T08:54:00Z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